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9B0" w:rsidRDefault="001854F9">
      <w:r>
        <w:tab/>
      </w:r>
    </w:p>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F80387" w:rsidRDefault="00F80387"/>
    <w:p w:rsidR="00AC49E0" w:rsidRDefault="00AC49E0"/>
    <w:p w:rsidR="00AC49E0" w:rsidRDefault="00AC49E0"/>
    <w:p w:rsidR="00F80387" w:rsidRDefault="00F80387"/>
    <w:p w:rsidR="00AF4F9F" w:rsidRDefault="00AF4F9F"/>
    <w:p w:rsidR="00EB7B62" w:rsidRDefault="00EB7B62"/>
    <w:p w:rsidR="00EB7B62" w:rsidRDefault="00EB7B62"/>
    <w:p w:rsidR="00220E6F" w:rsidRDefault="00220E6F"/>
    <w:p w:rsidR="00AA1672" w:rsidRDefault="00AA1672"/>
    <w:p w:rsidR="00AA1672" w:rsidRDefault="00AA1672"/>
    <w:p w:rsidR="00AA1672" w:rsidRDefault="00AA1672"/>
    <w:p w:rsidR="00AA1672" w:rsidRDefault="00AA1672"/>
    <w:p w:rsidR="00AA1672" w:rsidRDefault="00AA1672"/>
    <w:p w:rsidR="00AA1672" w:rsidRDefault="00AA1672"/>
    <w:p w:rsidR="00AA1672" w:rsidRDefault="00AA1672"/>
    <w:p w:rsidR="00AA1672" w:rsidRDefault="00AA1672"/>
    <w:p w:rsidR="00AA1672" w:rsidRDefault="00AA1672"/>
    <w:p w:rsidR="008047D0" w:rsidRPr="00816A6E" w:rsidRDefault="00D36660" w:rsidP="009B3B2B">
      <w:pPr>
        <w:pStyle w:val="4"/>
        <w:jc w:val="left"/>
        <w:rPr>
          <w:szCs w:val="28"/>
        </w:rPr>
      </w:pPr>
      <w:bookmarkStart w:id="0" w:name="_GoBack"/>
      <w:r w:rsidRPr="00816A6E">
        <w:rPr>
          <w:szCs w:val="28"/>
        </w:rPr>
        <w:t>О внесении изменений</w:t>
      </w:r>
      <w:r w:rsidR="000E66A7" w:rsidRPr="00816A6E">
        <w:rPr>
          <w:szCs w:val="28"/>
        </w:rPr>
        <w:t xml:space="preserve"> в </w:t>
      </w:r>
    </w:p>
    <w:p w:rsidR="008047D0" w:rsidRPr="00816A6E" w:rsidRDefault="00B32EA8" w:rsidP="009B3B2B">
      <w:pPr>
        <w:pStyle w:val="4"/>
        <w:jc w:val="left"/>
        <w:rPr>
          <w:szCs w:val="28"/>
        </w:rPr>
      </w:pPr>
      <w:r w:rsidRPr="00816A6E">
        <w:rPr>
          <w:szCs w:val="28"/>
        </w:rPr>
        <w:t>м</w:t>
      </w:r>
      <w:r w:rsidR="00DD5511" w:rsidRPr="00816A6E">
        <w:rPr>
          <w:szCs w:val="28"/>
        </w:rPr>
        <w:t xml:space="preserve">униципальную программу города </w:t>
      </w:r>
      <w:r w:rsidR="008047D0" w:rsidRPr="00816A6E">
        <w:rPr>
          <w:szCs w:val="28"/>
        </w:rPr>
        <w:t>Брянска</w:t>
      </w:r>
    </w:p>
    <w:p w:rsidR="008047D0" w:rsidRPr="00816A6E" w:rsidRDefault="008047D0" w:rsidP="009B3B2B">
      <w:pPr>
        <w:rPr>
          <w:b/>
          <w:sz w:val="28"/>
          <w:szCs w:val="28"/>
        </w:rPr>
      </w:pPr>
      <w:r w:rsidRPr="00816A6E">
        <w:rPr>
          <w:b/>
          <w:sz w:val="28"/>
          <w:szCs w:val="28"/>
        </w:rPr>
        <w:t xml:space="preserve">«Жилищно-коммунальное хозяйство </w:t>
      </w:r>
    </w:p>
    <w:p w:rsidR="00B32EA8" w:rsidRPr="00816A6E" w:rsidRDefault="008047D0" w:rsidP="009B3B2B">
      <w:pPr>
        <w:pStyle w:val="4"/>
        <w:jc w:val="left"/>
        <w:rPr>
          <w:szCs w:val="28"/>
        </w:rPr>
      </w:pPr>
      <w:r w:rsidRPr="00816A6E">
        <w:rPr>
          <w:szCs w:val="28"/>
        </w:rPr>
        <w:t>города Брянска»,</w:t>
      </w:r>
      <w:r w:rsidR="00B32EA8" w:rsidRPr="00816A6E">
        <w:rPr>
          <w:szCs w:val="28"/>
        </w:rPr>
        <w:t xml:space="preserve"> </w:t>
      </w:r>
      <w:r w:rsidRPr="00816A6E">
        <w:rPr>
          <w:szCs w:val="28"/>
        </w:rPr>
        <w:t xml:space="preserve">утвержденную </w:t>
      </w:r>
    </w:p>
    <w:p w:rsidR="00B32EA8" w:rsidRPr="00816A6E" w:rsidRDefault="0087587D" w:rsidP="009B3B2B">
      <w:pPr>
        <w:pStyle w:val="4"/>
        <w:jc w:val="left"/>
        <w:rPr>
          <w:szCs w:val="28"/>
        </w:rPr>
      </w:pPr>
      <w:r w:rsidRPr="00816A6E">
        <w:rPr>
          <w:szCs w:val="28"/>
        </w:rPr>
        <w:t>постановление</w:t>
      </w:r>
      <w:r w:rsidR="008047D0" w:rsidRPr="00816A6E">
        <w:rPr>
          <w:szCs w:val="28"/>
        </w:rPr>
        <w:t>м</w:t>
      </w:r>
      <w:r w:rsidR="00B32EA8" w:rsidRPr="00816A6E">
        <w:rPr>
          <w:szCs w:val="28"/>
        </w:rPr>
        <w:t xml:space="preserve"> </w:t>
      </w:r>
      <w:r w:rsidRPr="00816A6E">
        <w:rPr>
          <w:szCs w:val="28"/>
        </w:rPr>
        <w:t xml:space="preserve">Брянской городской </w:t>
      </w:r>
    </w:p>
    <w:p w:rsidR="0087587D" w:rsidRPr="00816A6E" w:rsidRDefault="0087587D" w:rsidP="009B3B2B">
      <w:pPr>
        <w:pStyle w:val="4"/>
        <w:jc w:val="left"/>
        <w:rPr>
          <w:szCs w:val="28"/>
        </w:rPr>
      </w:pPr>
      <w:r w:rsidRPr="00816A6E">
        <w:rPr>
          <w:szCs w:val="28"/>
        </w:rPr>
        <w:t>администрации</w:t>
      </w:r>
      <w:r w:rsidR="00B32EA8" w:rsidRPr="00816A6E">
        <w:rPr>
          <w:szCs w:val="28"/>
        </w:rPr>
        <w:t xml:space="preserve"> </w:t>
      </w:r>
      <w:r w:rsidR="00DD5511" w:rsidRPr="00816A6E">
        <w:rPr>
          <w:szCs w:val="28"/>
        </w:rPr>
        <w:t>от</w:t>
      </w:r>
      <w:r w:rsidRPr="00816A6E">
        <w:rPr>
          <w:szCs w:val="28"/>
        </w:rPr>
        <w:t xml:space="preserve"> </w:t>
      </w:r>
      <w:r w:rsidR="00B32EA8" w:rsidRPr="00816A6E">
        <w:rPr>
          <w:szCs w:val="28"/>
        </w:rPr>
        <w:t>29</w:t>
      </w:r>
      <w:r w:rsidRPr="00816A6E">
        <w:rPr>
          <w:szCs w:val="28"/>
        </w:rPr>
        <w:t>.12.201</w:t>
      </w:r>
      <w:r w:rsidR="00B32EA8" w:rsidRPr="00816A6E">
        <w:rPr>
          <w:szCs w:val="28"/>
        </w:rPr>
        <w:t>8</w:t>
      </w:r>
      <w:r w:rsidRPr="00816A6E">
        <w:rPr>
          <w:szCs w:val="28"/>
        </w:rPr>
        <w:t xml:space="preserve"> № 4</w:t>
      </w:r>
      <w:r w:rsidR="00B32EA8" w:rsidRPr="00816A6E">
        <w:rPr>
          <w:szCs w:val="28"/>
        </w:rPr>
        <w:t>195</w:t>
      </w:r>
      <w:r w:rsidRPr="00816A6E">
        <w:rPr>
          <w:szCs w:val="28"/>
        </w:rPr>
        <w:t xml:space="preserve">-п </w:t>
      </w:r>
    </w:p>
    <w:p w:rsidR="00220E6F" w:rsidRPr="00816A6E" w:rsidRDefault="008047D0" w:rsidP="009B3B2B">
      <w:pPr>
        <w:rPr>
          <w:b/>
          <w:sz w:val="28"/>
          <w:szCs w:val="28"/>
        </w:rPr>
      </w:pPr>
      <w:r w:rsidRPr="00816A6E">
        <w:rPr>
          <w:b/>
          <w:sz w:val="28"/>
          <w:szCs w:val="28"/>
        </w:rPr>
        <w:t xml:space="preserve"> </w:t>
      </w:r>
    </w:p>
    <w:p w:rsidR="006C72F1" w:rsidRPr="00816A6E" w:rsidRDefault="00F80387" w:rsidP="009B3B2B">
      <w:pPr>
        <w:rPr>
          <w:sz w:val="28"/>
          <w:szCs w:val="28"/>
        </w:rPr>
      </w:pPr>
      <w:r w:rsidRPr="00816A6E">
        <w:rPr>
          <w:sz w:val="28"/>
          <w:szCs w:val="28"/>
        </w:rPr>
        <w:tab/>
      </w:r>
    </w:p>
    <w:p w:rsidR="00C61181" w:rsidRPr="00816A6E" w:rsidRDefault="00C61181" w:rsidP="00AA1672">
      <w:pPr>
        <w:ind w:firstLine="708"/>
        <w:jc w:val="both"/>
        <w:rPr>
          <w:sz w:val="28"/>
          <w:szCs w:val="28"/>
        </w:rPr>
      </w:pPr>
      <w:r w:rsidRPr="00816A6E">
        <w:rPr>
          <w:sz w:val="28"/>
          <w:szCs w:val="28"/>
        </w:rPr>
        <w:t xml:space="preserve">В соответствии с Решением Брянского городского Совета народных депутатов от </w:t>
      </w:r>
      <w:r w:rsidR="00050D18" w:rsidRPr="00816A6E">
        <w:rPr>
          <w:sz w:val="28"/>
          <w:szCs w:val="28"/>
        </w:rPr>
        <w:t>16.10</w:t>
      </w:r>
      <w:r w:rsidRPr="00816A6E">
        <w:rPr>
          <w:sz w:val="28"/>
          <w:szCs w:val="28"/>
        </w:rPr>
        <w:t xml:space="preserve">.2024 № </w:t>
      </w:r>
      <w:r w:rsidR="00050D18" w:rsidRPr="00816A6E">
        <w:rPr>
          <w:sz w:val="28"/>
          <w:szCs w:val="28"/>
        </w:rPr>
        <w:t>40</w:t>
      </w:r>
      <w:r w:rsidRPr="00816A6E">
        <w:rPr>
          <w:sz w:val="28"/>
          <w:szCs w:val="28"/>
        </w:rPr>
        <w:t xml:space="preserve"> «О внесении изменений в Решение Брянского городского Совета народных депутатов от 20.12.2023 № 916                  «О бюджете городского округа город Брянск на 2024 год и на плановый период 2025 и 2026 годов», в связи с уточнением объема бюджетных ассигнований на выполнение мероприятий программы</w:t>
      </w:r>
    </w:p>
    <w:p w:rsidR="001114BB" w:rsidRPr="00816A6E" w:rsidRDefault="001114BB" w:rsidP="00AA1672">
      <w:pPr>
        <w:jc w:val="both"/>
        <w:rPr>
          <w:b/>
          <w:sz w:val="28"/>
          <w:szCs w:val="28"/>
        </w:rPr>
      </w:pPr>
    </w:p>
    <w:p w:rsidR="00EB7B62" w:rsidRPr="00816A6E" w:rsidRDefault="00EB7B62" w:rsidP="00AA1672">
      <w:pPr>
        <w:jc w:val="both"/>
        <w:rPr>
          <w:b/>
          <w:sz w:val="28"/>
          <w:szCs w:val="28"/>
        </w:rPr>
      </w:pPr>
    </w:p>
    <w:p w:rsidR="007C2371" w:rsidRPr="00816A6E" w:rsidRDefault="000F6099" w:rsidP="00AA1672">
      <w:pPr>
        <w:jc w:val="both"/>
        <w:rPr>
          <w:b/>
          <w:sz w:val="28"/>
          <w:szCs w:val="28"/>
        </w:rPr>
      </w:pPr>
      <w:r w:rsidRPr="00816A6E">
        <w:rPr>
          <w:b/>
          <w:sz w:val="28"/>
          <w:szCs w:val="28"/>
        </w:rPr>
        <w:t>ПОСТАНОВЛЯЮ:</w:t>
      </w:r>
    </w:p>
    <w:p w:rsidR="00A879AD" w:rsidRPr="00816A6E" w:rsidRDefault="00A879AD" w:rsidP="00AA1672">
      <w:pPr>
        <w:jc w:val="both"/>
        <w:rPr>
          <w:sz w:val="28"/>
          <w:szCs w:val="28"/>
        </w:rPr>
      </w:pPr>
    </w:p>
    <w:p w:rsidR="00822990" w:rsidRPr="00816A6E" w:rsidRDefault="000F6099" w:rsidP="00AA1672">
      <w:pPr>
        <w:jc w:val="both"/>
        <w:rPr>
          <w:sz w:val="28"/>
          <w:szCs w:val="28"/>
        </w:rPr>
      </w:pPr>
      <w:r w:rsidRPr="00816A6E">
        <w:rPr>
          <w:sz w:val="28"/>
          <w:szCs w:val="28"/>
        </w:rPr>
        <w:tab/>
        <w:t xml:space="preserve">1. </w:t>
      </w:r>
      <w:r w:rsidR="004300A4" w:rsidRPr="00816A6E">
        <w:rPr>
          <w:sz w:val="28"/>
          <w:szCs w:val="28"/>
        </w:rPr>
        <w:t>Внести в</w:t>
      </w:r>
      <w:r w:rsidRPr="00816A6E">
        <w:rPr>
          <w:sz w:val="28"/>
          <w:szCs w:val="28"/>
        </w:rPr>
        <w:t xml:space="preserve"> </w:t>
      </w:r>
      <w:r w:rsidR="00232332" w:rsidRPr="00816A6E">
        <w:rPr>
          <w:sz w:val="28"/>
          <w:szCs w:val="28"/>
        </w:rPr>
        <w:t xml:space="preserve">муниципальную программу города Брянска                                «Жилищно-коммунальное хозяйство города Брянска», утвержденную </w:t>
      </w:r>
      <w:r w:rsidR="004300A4" w:rsidRPr="00816A6E">
        <w:rPr>
          <w:sz w:val="28"/>
          <w:szCs w:val="28"/>
        </w:rPr>
        <w:lastRenderedPageBreak/>
        <w:t>постановление</w:t>
      </w:r>
      <w:r w:rsidR="00232332" w:rsidRPr="00816A6E">
        <w:rPr>
          <w:sz w:val="28"/>
          <w:szCs w:val="28"/>
        </w:rPr>
        <w:t>м</w:t>
      </w:r>
      <w:r w:rsidR="004300A4" w:rsidRPr="00816A6E">
        <w:rPr>
          <w:sz w:val="28"/>
          <w:szCs w:val="28"/>
        </w:rPr>
        <w:t xml:space="preserve"> Брянской городской ад</w:t>
      </w:r>
      <w:r w:rsidR="0087587D" w:rsidRPr="00816A6E">
        <w:rPr>
          <w:sz w:val="28"/>
          <w:szCs w:val="28"/>
        </w:rPr>
        <w:t>министрации</w:t>
      </w:r>
      <w:r w:rsidR="006E471E" w:rsidRPr="00816A6E">
        <w:rPr>
          <w:sz w:val="28"/>
          <w:szCs w:val="28"/>
        </w:rPr>
        <w:t xml:space="preserve"> </w:t>
      </w:r>
      <w:r w:rsidR="009627CB" w:rsidRPr="00816A6E">
        <w:rPr>
          <w:sz w:val="28"/>
          <w:szCs w:val="28"/>
        </w:rPr>
        <w:t xml:space="preserve">от </w:t>
      </w:r>
      <w:r w:rsidR="006E471E" w:rsidRPr="00816A6E">
        <w:rPr>
          <w:sz w:val="28"/>
          <w:szCs w:val="28"/>
        </w:rPr>
        <w:t>29</w:t>
      </w:r>
      <w:r w:rsidR="009627CB" w:rsidRPr="00816A6E">
        <w:rPr>
          <w:sz w:val="28"/>
          <w:szCs w:val="28"/>
        </w:rPr>
        <w:t>.12.201</w:t>
      </w:r>
      <w:r w:rsidR="006E471E" w:rsidRPr="00816A6E">
        <w:rPr>
          <w:sz w:val="28"/>
          <w:szCs w:val="28"/>
        </w:rPr>
        <w:t>8</w:t>
      </w:r>
      <w:r w:rsidR="009627CB" w:rsidRPr="00816A6E">
        <w:rPr>
          <w:sz w:val="28"/>
          <w:szCs w:val="28"/>
        </w:rPr>
        <w:t xml:space="preserve"> </w:t>
      </w:r>
      <w:r w:rsidR="006E471E" w:rsidRPr="00816A6E">
        <w:rPr>
          <w:sz w:val="28"/>
          <w:szCs w:val="28"/>
        </w:rPr>
        <w:t xml:space="preserve">                         </w:t>
      </w:r>
      <w:r w:rsidR="009627CB" w:rsidRPr="00816A6E">
        <w:rPr>
          <w:sz w:val="28"/>
          <w:szCs w:val="28"/>
        </w:rPr>
        <w:t>№ 4</w:t>
      </w:r>
      <w:r w:rsidR="006E471E" w:rsidRPr="00816A6E">
        <w:rPr>
          <w:sz w:val="28"/>
          <w:szCs w:val="28"/>
        </w:rPr>
        <w:t>195</w:t>
      </w:r>
      <w:r w:rsidR="004300A4" w:rsidRPr="00816A6E">
        <w:rPr>
          <w:sz w:val="28"/>
          <w:szCs w:val="28"/>
        </w:rPr>
        <w:t>-п</w:t>
      </w:r>
      <w:r w:rsidR="00262A58" w:rsidRPr="00816A6E">
        <w:rPr>
          <w:sz w:val="28"/>
          <w:szCs w:val="28"/>
        </w:rPr>
        <w:t xml:space="preserve"> (в редакции  постановлени</w:t>
      </w:r>
      <w:r w:rsidR="00624DF5" w:rsidRPr="00816A6E">
        <w:rPr>
          <w:sz w:val="28"/>
          <w:szCs w:val="28"/>
        </w:rPr>
        <w:t xml:space="preserve">й </w:t>
      </w:r>
      <w:r w:rsidR="00262A58" w:rsidRPr="00816A6E">
        <w:rPr>
          <w:sz w:val="28"/>
          <w:szCs w:val="28"/>
        </w:rPr>
        <w:t xml:space="preserve">Брянской городской администрации </w:t>
      </w:r>
      <w:r w:rsidR="00D2468C" w:rsidRPr="00816A6E">
        <w:rPr>
          <w:sz w:val="28"/>
          <w:szCs w:val="28"/>
        </w:rPr>
        <w:t xml:space="preserve">             </w:t>
      </w:r>
      <w:r w:rsidR="00262A58" w:rsidRPr="00816A6E">
        <w:rPr>
          <w:sz w:val="28"/>
          <w:szCs w:val="28"/>
        </w:rPr>
        <w:t>от 22.03.2019 № 863-п</w:t>
      </w:r>
      <w:r w:rsidR="00624DF5" w:rsidRPr="00816A6E">
        <w:rPr>
          <w:sz w:val="28"/>
          <w:szCs w:val="28"/>
        </w:rPr>
        <w:t>, от 23.04.2019 № 1268-п</w:t>
      </w:r>
      <w:r w:rsidR="00E8793F" w:rsidRPr="00816A6E">
        <w:rPr>
          <w:sz w:val="28"/>
          <w:szCs w:val="28"/>
        </w:rPr>
        <w:t>, от 20.05.2019 № 1536-п</w:t>
      </w:r>
      <w:r w:rsidR="00FF5B65" w:rsidRPr="00816A6E">
        <w:rPr>
          <w:sz w:val="28"/>
          <w:szCs w:val="28"/>
        </w:rPr>
        <w:t xml:space="preserve">, </w:t>
      </w:r>
      <w:r w:rsidR="00A179BB" w:rsidRPr="00816A6E">
        <w:rPr>
          <w:sz w:val="28"/>
          <w:szCs w:val="28"/>
        </w:rPr>
        <w:t xml:space="preserve">         от 17.06.2019 № 1918-п</w:t>
      </w:r>
      <w:r w:rsidR="00B46E79" w:rsidRPr="00816A6E">
        <w:rPr>
          <w:sz w:val="28"/>
          <w:szCs w:val="28"/>
        </w:rPr>
        <w:t>, от 15.07.2019 № 2233-п, от 01.08.2019 № 2434-п</w:t>
      </w:r>
      <w:r w:rsidR="002F1CC3" w:rsidRPr="00816A6E">
        <w:rPr>
          <w:sz w:val="28"/>
          <w:szCs w:val="28"/>
        </w:rPr>
        <w:t xml:space="preserve">,  </w:t>
      </w:r>
      <w:r w:rsidR="00D2468C" w:rsidRPr="00816A6E">
        <w:rPr>
          <w:sz w:val="28"/>
          <w:szCs w:val="28"/>
        </w:rPr>
        <w:t xml:space="preserve">              </w:t>
      </w:r>
      <w:r w:rsidR="002F1CC3" w:rsidRPr="00816A6E">
        <w:rPr>
          <w:sz w:val="28"/>
          <w:szCs w:val="28"/>
        </w:rPr>
        <w:t>от 15.08.2019 № 2600-п</w:t>
      </w:r>
      <w:r w:rsidR="00D2468C" w:rsidRPr="00816A6E">
        <w:rPr>
          <w:sz w:val="28"/>
          <w:szCs w:val="28"/>
        </w:rPr>
        <w:t>,</w:t>
      </w:r>
      <w:r w:rsidR="006913C3" w:rsidRPr="00816A6E">
        <w:rPr>
          <w:sz w:val="28"/>
          <w:szCs w:val="28"/>
        </w:rPr>
        <w:t xml:space="preserve"> от 20.09.2019 № 3027-п</w:t>
      </w:r>
      <w:r w:rsidR="00C26B08" w:rsidRPr="00816A6E">
        <w:rPr>
          <w:sz w:val="28"/>
          <w:szCs w:val="28"/>
        </w:rPr>
        <w:t xml:space="preserve">, </w:t>
      </w:r>
      <w:r w:rsidR="002F586A" w:rsidRPr="00816A6E">
        <w:rPr>
          <w:sz w:val="28"/>
          <w:szCs w:val="28"/>
        </w:rPr>
        <w:t xml:space="preserve">от 26.11.2019 № 3843-п, </w:t>
      </w:r>
      <w:r w:rsidR="002B71EC" w:rsidRPr="00816A6E">
        <w:rPr>
          <w:sz w:val="28"/>
          <w:szCs w:val="28"/>
        </w:rPr>
        <w:t xml:space="preserve">            </w:t>
      </w:r>
      <w:r w:rsidR="002F586A" w:rsidRPr="00816A6E">
        <w:rPr>
          <w:sz w:val="28"/>
          <w:szCs w:val="28"/>
        </w:rPr>
        <w:t xml:space="preserve">от 24.12.2019 № 4283-п, от 27.12.2019 № 4394-п, от 28.12.2019 № 4417-п, </w:t>
      </w:r>
      <w:r w:rsidR="002B71EC" w:rsidRPr="00816A6E">
        <w:rPr>
          <w:sz w:val="28"/>
          <w:szCs w:val="28"/>
        </w:rPr>
        <w:t xml:space="preserve">         </w:t>
      </w:r>
      <w:r w:rsidR="002F586A" w:rsidRPr="00816A6E">
        <w:rPr>
          <w:sz w:val="28"/>
          <w:szCs w:val="28"/>
        </w:rPr>
        <w:t>от 06.02.2020 № 264-п</w:t>
      </w:r>
      <w:r w:rsidR="00B42565" w:rsidRPr="00816A6E">
        <w:rPr>
          <w:sz w:val="28"/>
          <w:szCs w:val="28"/>
        </w:rPr>
        <w:t>, от 25.03.2020 № 855-п</w:t>
      </w:r>
      <w:r w:rsidR="00A6475D" w:rsidRPr="00816A6E">
        <w:rPr>
          <w:sz w:val="28"/>
          <w:szCs w:val="28"/>
        </w:rPr>
        <w:t xml:space="preserve">, от 23.04.2020 № 1084-п, </w:t>
      </w:r>
      <w:r w:rsidR="003C7621" w:rsidRPr="00816A6E">
        <w:rPr>
          <w:sz w:val="28"/>
          <w:szCs w:val="28"/>
        </w:rPr>
        <w:t xml:space="preserve">            </w:t>
      </w:r>
      <w:r w:rsidR="00A6475D" w:rsidRPr="00816A6E">
        <w:rPr>
          <w:sz w:val="28"/>
          <w:szCs w:val="28"/>
        </w:rPr>
        <w:t xml:space="preserve">от </w:t>
      </w:r>
      <w:r w:rsidR="008F7BF4" w:rsidRPr="00816A6E">
        <w:rPr>
          <w:sz w:val="28"/>
          <w:szCs w:val="28"/>
        </w:rPr>
        <w:t>04.06.2020 № 1396-п</w:t>
      </w:r>
      <w:r w:rsidR="00E05548" w:rsidRPr="00816A6E">
        <w:rPr>
          <w:sz w:val="28"/>
          <w:szCs w:val="28"/>
        </w:rPr>
        <w:t>, от 26.06.2020 № 1580-п</w:t>
      </w:r>
      <w:r w:rsidR="008B36A0" w:rsidRPr="00816A6E">
        <w:rPr>
          <w:sz w:val="28"/>
          <w:szCs w:val="28"/>
        </w:rPr>
        <w:t>, от 18.08.2020 № 2113-п</w:t>
      </w:r>
      <w:r w:rsidR="00A95D83" w:rsidRPr="00816A6E">
        <w:rPr>
          <w:sz w:val="28"/>
          <w:szCs w:val="28"/>
        </w:rPr>
        <w:t xml:space="preserve">, </w:t>
      </w:r>
      <w:r w:rsidR="007D5677" w:rsidRPr="00816A6E">
        <w:rPr>
          <w:sz w:val="28"/>
          <w:szCs w:val="28"/>
        </w:rPr>
        <w:t xml:space="preserve">                  </w:t>
      </w:r>
      <w:r w:rsidR="00A95D83" w:rsidRPr="00816A6E">
        <w:rPr>
          <w:sz w:val="28"/>
          <w:szCs w:val="28"/>
        </w:rPr>
        <w:t>от 15.10.2020 №</w:t>
      </w:r>
      <w:r w:rsidR="00761885" w:rsidRPr="00816A6E">
        <w:rPr>
          <w:sz w:val="28"/>
          <w:szCs w:val="28"/>
        </w:rPr>
        <w:t xml:space="preserve"> </w:t>
      </w:r>
      <w:r w:rsidR="00A95D83" w:rsidRPr="00816A6E">
        <w:rPr>
          <w:sz w:val="28"/>
          <w:szCs w:val="28"/>
        </w:rPr>
        <w:t>2751-п</w:t>
      </w:r>
      <w:r w:rsidR="008E6899" w:rsidRPr="00816A6E">
        <w:rPr>
          <w:sz w:val="28"/>
          <w:szCs w:val="28"/>
        </w:rPr>
        <w:t xml:space="preserve">, от 17.12.2020 № 3504-п, от  30.12.2020 №  3709-п, </w:t>
      </w:r>
      <w:r w:rsidR="007D5677" w:rsidRPr="00816A6E">
        <w:rPr>
          <w:sz w:val="28"/>
          <w:szCs w:val="28"/>
        </w:rPr>
        <w:t xml:space="preserve">             </w:t>
      </w:r>
      <w:r w:rsidR="008E6899" w:rsidRPr="00816A6E">
        <w:rPr>
          <w:sz w:val="28"/>
          <w:szCs w:val="28"/>
        </w:rPr>
        <w:t>от 30.12.2020 № 3725-п</w:t>
      </w:r>
      <w:r w:rsidR="00E837CD" w:rsidRPr="00816A6E">
        <w:rPr>
          <w:sz w:val="28"/>
          <w:szCs w:val="28"/>
        </w:rPr>
        <w:t>, от 18.03.2021 № 681-п</w:t>
      </w:r>
      <w:r w:rsidR="007E0983" w:rsidRPr="00816A6E">
        <w:rPr>
          <w:sz w:val="28"/>
          <w:szCs w:val="28"/>
        </w:rPr>
        <w:t>, от 26.04.2021 № 1202-п</w:t>
      </w:r>
      <w:r w:rsidR="00AA2C86" w:rsidRPr="00816A6E">
        <w:rPr>
          <w:sz w:val="28"/>
          <w:szCs w:val="28"/>
        </w:rPr>
        <w:t xml:space="preserve">, </w:t>
      </w:r>
      <w:r w:rsidR="0092150E" w:rsidRPr="00816A6E">
        <w:rPr>
          <w:sz w:val="28"/>
          <w:szCs w:val="28"/>
        </w:rPr>
        <w:t xml:space="preserve">               </w:t>
      </w:r>
      <w:r w:rsidR="00AA2C86" w:rsidRPr="00816A6E">
        <w:rPr>
          <w:sz w:val="28"/>
          <w:szCs w:val="28"/>
        </w:rPr>
        <w:t>от 24.05.2021 № 1530-п</w:t>
      </w:r>
      <w:r w:rsidR="00190A31" w:rsidRPr="00816A6E">
        <w:rPr>
          <w:sz w:val="28"/>
          <w:szCs w:val="28"/>
        </w:rPr>
        <w:t>, от 27.07.2021 № 2230-п</w:t>
      </w:r>
      <w:r w:rsidR="00310E64" w:rsidRPr="00816A6E">
        <w:rPr>
          <w:sz w:val="28"/>
          <w:szCs w:val="28"/>
        </w:rPr>
        <w:t>, от 18.08.2021 № 2476-п</w:t>
      </w:r>
      <w:r w:rsidR="005F36AB" w:rsidRPr="00816A6E">
        <w:rPr>
          <w:sz w:val="28"/>
          <w:szCs w:val="28"/>
        </w:rPr>
        <w:t xml:space="preserve">, </w:t>
      </w:r>
      <w:r w:rsidR="00321F74" w:rsidRPr="00816A6E">
        <w:rPr>
          <w:sz w:val="28"/>
          <w:szCs w:val="28"/>
        </w:rPr>
        <w:t xml:space="preserve">               </w:t>
      </w:r>
      <w:r w:rsidR="005F36AB" w:rsidRPr="00816A6E">
        <w:rPr>
          <w:sz w:val="28"/>
          <w:szCs w:val="28"/>
        </w:rPr>
        <w:t>от 22.10.2021 № 3230-п</w:t>
      </w:r>
      <w:r w:rsidR="00126F1D" w:rsidRPr="00816A6E">
        <w:rPr>
          <w:sz w:val="28"/>
          <w:szCs w:val="28"/>
        </w:rPr>
        <w:t>, от 26.11.2021 № 3636-п</w:t>
      </w:r>
      <w:r w:rsidR="00735D4B" w:rsidRPr="00816A6E">
        <w:rPr>
          <w:sz w:val="28"/>
          <w:szCs w:val="28"/>
        </w:rPr>
        <w:t xml:space="preserve">, от 22.12.2021 № 4063-п, </w:t>
      </w:r>
      <w:r w:rsidR="00321F74" w:rsidRPr="00816A6E">
        <w:rPr>
          <w:sz w:val="28"/>
          <w:szCs w:val="28"/>
        </w:rPr>
        <w:t xml:space="preserve">              </w:t>
      </w:r>
      <w:r w:rsidR="00CB2332" w:rsidRPr="00816A6E">
        <w:rPr>
          <w:sz w:val="28"/>
          <w:szCs w:val="28"/>
        </w:rPr>
        <w:t xml:space="preserve">от 29.12.2021 № 4232-п, </w:t>
      </w:r>
      <w:r w:rsidR="00735D4B" w:rsidRPr="00816A6E">
        <w:rPr>
          <w:sz w:val="28"/>
          <w:szCs w:val="28"/>
        </w:rPr>
        <w:t>от 30.12.2021 № 4313-п</w:t>
      </w:r>
      <w:r w:rsidR="00D26A8F" w:rsidRPr="00816A6E">
        <w:rPr>
          <w:sz w:val="28"/>
          <w:szCs w:val="28"/>
        </w:rPr>
        <w:t>,  от 08.04.2022 № 1268-п</w:t>
      </w:r>
      <w:r w:rsidR="00044C69" w:rsidRPr="00816A6E">
        <w:rPr>
          <w:sz w:val="28"/>
          <w:szCs w:val="28"/>
        </w:rPr>
        <w:t xml:space="preserve">, </w:t>
      </w:r>
      <w:r w:rsidR="00693611" w:rsidRPr="00816A6E">
        <w:rPr>
          <w:sz w:val="28"/>
          <w:szCs w:val="28"/>
        </w:rPr>
        <w:t xml:space="preserve">              </w:t>
      </w:r>
      <w:r w:rsidR="00044C69" w:rsidRPr="00816A6E">
        <w:rPr>
          <w:sz w:val="28"/>
          <w:szCs w:val="28"/>
        </w:rPr>
        <w:t>от 22.06.2022 № 2185-п</w:t>
      </w:r>
      <w:r w:rsidR="001745F5" w:rsidRPr="00816A6E">
        <w:rPr>
          <w:sz w:val="28"/>
          <w:szCs w:val="28"/>
        </w:rPr>
        <w:t>, от 21.07.2022 № 2567-п</w:t>
      </w:r>
      <w:r w:rsidR="00487264" w:rsidRPr="00816A6E">
        <w:rPr>
          <w:sz w:val="28"/>
          <w:szCs w:val="28"/>
        </w:rPr>
        <w:t>, от 12.08.2022 № 2847-п</w:t>
      </w:r>
      <w:r w:rsidR="00004725" w:rsidRPr="00816A6E">
        <w:rPr>
          <w:sz w:val="28"/>
          <w:szCs w:val="28"/>
        </w:rPr>
        <w:t xml:space="preserve">, </w:t>
      </w:r>
      <w:r w:rsidR="00F05F11" w:rsidRPr="00816A6E">
        <w:rPr>
          <w:sz w:val="28"/>
          <w:szCs w:val="28"/>
        </w:rPr>
        <w:t xml:space="preserve">                  </w:t>
      </w:r>
      <w:r w:rsidR="00004725" w:rsidRPr="00816A6E">
        <w:rPr>
          <w:sz w:val="28"/>
          <w:szCs w:val="28"/>
        </w:rPr>
        <w:t>от 20.10.202</w:t>
      </w:r>
      <w:r w:rsidR="00AA13AA" w:rsidRPr="00816A6E">
        <w:rPr>
          <w:sz w:val="28"/>
          <w:szCs w:val="28"/>
        </w:rPr>
        <w:t>2</w:t>
      </w:r>
      <w:r w:rsidR="00004725" w:rsidRPr="00816A6E">
        <w:rPr>
          <w:sz w:val="28"/>
          <w:szCs w:val="28"/>
        </w:rPr>
        <w:t xml:space="preserve"> № 3827-п</w:t>
      </w:r>
      <w:r w:rsidR="00954589" w:rsidRPr="00816A6E">
        <w:rPr>
          <w:sz w:val="28"/>
          <w:szCs w:val="28"/>
        </w:rPr>
        <w:t>, от 18.11.2022 № 4269-п</w:t>
      </w:r>
      <w:r w:rsidR="00215288" w:rsidRPr="00816A6E">
        <w:rPr>
          <w:sz w:val="28"/>
          <w:szCs w:val="28"/>
        </w:rPr>
        <w:t>, от 12.12.2022 № 4640-п,     от 29.12.2022 № 4993-п, от 30.12.2022 № 5101-п</w:t>
      </w:r>
      <w:r w:rsidR="00BC2702" w:rsidRPr="00816A6E">
        <w:rPr>
          <w:sz w:val="28"/>
          <w:szCs w:val="28"/>
        </w:rPr>
        <w:t>, от 16.03.2023 № 841-п</w:t>
      </w:r>
      <w:r w:rsidR="009E216F" w:rsidRPr="00816A6E">
        <w:rPr>
          <w:sz w:val="28"/>
          <w:szCs w:val="28"/>
        </w:rPr>
        <w:t xml:space="preserve">, </w:t>
      </w:r>
      <w:r w:rsidR="00E7545F" w:rsidRPr="00816A6E">
        <w:rPr>
          <w:sz w:val="28"/>
          <w:szCs w:val="28"/>
        </w:rPr>
        <w:t xml:space="preserve"> </w:t>
      </w:r>
      <w:r w:rsidR="00F05F11" w:rsidRPr="00816A6E">
        <w:rPr>
          <w:sz w:val="28"/>
          <w:szCs w:val="28"/>
        </w:rPr>
        <w:t xml:space="preserve">              </w:t>
      </w:r>
      <w:r w:rsidR="009E216F" w:rsidRPr="00816A6E">
        <w:rPr>
          <w:sz w:val="28"/>
          <w:szCs w:val="28"/>
        </w:rPr>
        <w:t>от 11.04.2023 № 1251-п</w:t>
      </w:r>
      <w:r w:rsidR="00EC15CD" w:rsidRPr="00816A6E">
        <w:rPr>
          <w:sz w:val="28"/>
          <w:szCs w:val="28"/>
        </w:rPr>
        <w:t>, от 26.04.2023 № 1585-п</w:t>
      </w:r>
      <w:r w:rsidR="007E46E4" w:rsidRPr="00816A6E">
        <w:rPr>
          <w:sz w:val="28"/>
          <w:szCs w:val="28"/>
        </w:rPr>
        <w:t>, от 16.06.2023 № 2294-п</w:t>
      </w:r>
      <w:r w:rsidR="003B5693" w:rsidRPr="00816A6E">
        <w:rPr>
          <w:sz w:val="28"/>
          <w:szCs w:val="28"/>
        </w:rPr>
        <w:t xml:space="preserve">, </w:t>
      </w:r>
      <w:r w:rsidR="006870A6" w:rsidRPr="00816A6E">
        <w:rPr>
          <w:sz w:val="28"/>
          <w:szCs w:val="28"/>
        </w:rPr>
        <w:t xml:space="preserve">                 </w:t>
      </w:r>
      <w:r w:rsidR="003B5693" w:rsidRPr="00816A6E">
        <w:rPr>
          <w:sz w:val="28"/>
          <w:szCs w:val="28"/>
        </w:rPr>
        <w:t>от 20.07.2023 № 2894-п</w:t>
      </w:r>
      <w:r w:rsidR="0085177D" w:rsidRPr="00816A6E">
        <w:rPr>
          <w:sz w:val="28"/>
          <w:szCs w:val="28"/>
        </w:rPr>
        <w:t>, от 14.08.2023 № 3275-п</w:t>
      </w:r>
      <w:r w:rsidR="00DC517D" w:rsidRPr="00816A6E">
        <w:rPr>
          <w:sz w:val="28"/>
          <w:szCs w:val="28"/>
        </w:rPr>
        <w:t>, от 19.10.2023 № 4337-п</w:t>
      </w:r>
      <w:r w:rsidR="00B5775E" w:rsidRPr="00816A6E">
        <w:rPr>
          <w:sz w:val="28"/>
          <w:szCs w:val="28"/>
        </w:rPr>
        <w:t xml:space="preserve">, </w:t>
      </w:r>
      <w:r w:rsidR="00E55033" w:rsidRPr="00816A6E">
        <w:rPr>
          <w:sz w:val="28"/>
          <w:szCs w:val="28"/>
        </w:rPr>
        <w:t xml:space="preserve">              </w:t>
      </w:r>
      <w:r w:rsidR="00B5775E" w:rsidRPr="00816A6E">
        <w:rPr>
          <w:sz w:val="28"/>
          <w:szCs w:val="28"/>
        </w:rPr>
        <w:t>от 09.11.2023 № 4638-п, от 28.12.2023 № 5516-п, от 29.12.2023 № 5571-п</w:t>
      </w:r>
      <w:r w:rsidR="00EB7B62" w:rsidRPr="00816A6E">
        <w:rPr>
          <w:sz w:val="28"/>
          <w:szCs w:val="28"/>
        </w:rPr>
        <w:t xml:space="preserve">, </w:t>
      </w:r>
      <w:r w:rsidR="00007832" w:rsidRPr="00816A6E">
        <w:rPr>
          <w:sz w:val="28"/>
          <w:szCs w:val="28"/>
        </w:rPr>
        <w:t xml:space="preserve">                  </w:t>
      </w:r>
      <w:r w:rsidR="00EB7B62" w:rsidRPr="00816A6E">
        <w:rPr>
          <w:sz w:val="28"/>
          <w:szCs w:val="28"/>
        </w:rPr>
        <w:t>от 09.04.22024 № 1310-п, от 23.05.2024 № 1880-п</w:t>
      </w:r>
      <w:r w:rsidR="00502AFD" w:rsidRPr="00816A6E">
        <w:rPr>
          <w:sz w:val="28"/>
          <w:szCs w:val="28"/>
        </w:rPr>
        <w:t>, 18.06.2024 № 2260-п</w:t>
      </w:r>
      <w:r w:rsidR="00F853FB" w:rsidRPr="00816A6E">
        <w:rPr>
          <w:sz w:val="28"/>
          <w:szCs w:val="28"/>
        </w:rPr>
        <w:t xml:space="preserve">, </w:t>
      </w:r>
      <w:r w:rsidR="00007832" w:rsidRPr="00816A6E">
        <w:rPr>
          <w:sz w:val="28"/>
          <w:szCs w:val="28"/>
        </w:rPr>
        <w:t xml:space="preserve">                   </w:t>
      </w:r>
      <w:r w:rsidR="00F853FB" w:rsidRPr="00816A6E">
        <w:rPr>
          <w:sz w:val="28"/>
          <w:szCs w:val="28"/>
        </w:rPr>
        <w:t>от 16.07.2024 № 2721-п</w:t>
      </w:r>
      <w:r w:rsidR="00925791" w:rsidRPr="00816A6E">
        <w:rPr>
          <w:sz w:val="28"/>
          <w:szCs w:val="28"/>
        </w:rPr>
        <w:t>, от 14.08.2024 № 3164-п</w:t>
      </w:r>
      <w:r w:rsidR="00294D54" w:rsidRPr="00816A6E">
        <w:rPr>
          <w:sz w:val="28"/>
          <w:szCs w:val="28"/>
        </w:rPr>
        <w:t>, от 04.09.2024 № 3510-п</w:t>
      </w:r>
      <w:r w:rsidR="00262A58" w:rsidRPr="00816A6E">
        <w:rPr>
          <w:sz w:val="28"/>
          <w:szCs w:val="28"/>
        </w:rPr>
        <w:t xml:space="preserve">),  </w:t>
      </w:r>
      <w:r w:rsidR="005C7D40" w:rsidRPr="00816A6E">
        <w:rPr>
          <w:sz w:val="28"/>
          <w:szCs w:val="28"/>
        </w:rPr>
        <w:t>следующ</w:t>
      </w:r>
      <w:r w:rsidR="00232332" w:rsidRPr="00816A6E">
        <w:rPr>
          <w:sz w:val="28"/>
          <w:szCs w:val="28"/>
        </w:rPr>
        <w:t>ие</w:t>
      </w:r>
      <w:r w:rsidR="005C7D40" w:rsidRPr="00816A6E">
        <w:rPr>
          <w:sz w:val="28"/>
          <w:szCs w:val="28"/>
        </w:rPr>
        <w:t xml:space="preserve"> изменени</w:t>
      </w:r>
      <w:r w:rsidR="00232332" w:rsidRPr="00816A6E">
        <w:rPr>
          <w:sz w:val="28"/>
          <w:szCs w:val="28"/>
        </w:rPr>
        <w:t>я</w:t>
      </w:r>
      <w:r w:rsidR="0087587D" w:rsidRPr="00816A6E">
        <w:rPr>
          <w:sz w:val="28"/>
          <w:szCs w:val="28"/>
        </w:rPr>
        <w:t>:</w:t>
      </w:r>
    </w:p>
    <w:p w:rsidR="00232332" w:rsidRPr="00816A6E" w:rsidRDefault="001E0E13" w:rsidP="00AA1672">
      <w:pPr>
        <w:ind w:firstLine="708"/>
        <w:jc w:val="both"/>
        <w:rPr>
          <w:sz w:val="28"/>
          <w:szCs w:val="28"/>
        </w:rPr>
      </w:pPr>
      <w:r w:rsidRPr="00816A6E">
        <w:rPr>
          <w:sz w:val="28"/>
          <w:szCs w:val="28"/>
        </w:rPr>
        <w:t>1.</w:t>
      </w:r>
      <w:r w:rsidR="006D422C" w:rsidRPr="00816A6E">
        <w:rPr>
          <w:sz w:val="28"/>
          <w:szCs w:val="28"/>
        </w:rPr>
        <w:t>1</w:t>
      </w:r>
      <w:r w:rsidRPr="00816A6E">
        <w:rPr>
          <w:sz w:val="28"/>
          <w:szCs w:val="28"/>
        </w:rPr>
        <w:t xml:space="preserve">. </w:t>
      </w:r>
      <w:r w:rsidR="00ED2DA1" w:rsidRPr="00816A6E">
        <w:rPr>
          <w:sz w:val="28"/>
          <w:szCs w:val="28"/>
        </w:rPr>
        <w:t>Раздел</w:t>
      </w:r>
      <w:r w:rsidR="00232332" w:rsidRPr="00816A6E">
        <w:rPr>
          <w:sz w:val="28"/>
          <w:szCs w:val="28"/>
        </w:rPr>
        <w:t xml:space="preserve"> </w:t>
      </w:r>
      <w:r w:rsidR="00262A58" w:rsidRPr="00816A6E">
        <w:rPr>
          <w:sz w:val="28"/>
          <w:szCs w:val="28"/>
        </w:rPr>
        <w:t>«Объем средств, предусмотренн</w:t>
      </w:r>
      <w:r w:rsidR="00D2468C" w:rsidRPr="00816A6E">
        <w:rPr>
          <w:sz w:val="28"/>
          <w:szCs w:val="28"/>
        </w:rPr>
        <w:t xml:space="preserve">ых на реализацию муниципальной </w:t>
      </w:r>
      <w:r w:rsidR="00262A58" w:rsidRPr="00816A6E">
        <w:rPr>
          <w:sz w:val="28"/>
          <w:szCs w:val="28"/>
        </w:rPr>
        <w:t xml:space="preserve">программы» </w:t>
      </w:r>
      <w:r w:rsidR="00232332" w:rsidRPr="00816A6E">
        <w:rPr>
          <w:sz w:val="28"/>
          <w:szCs w:val="28"/>
        </w:rPr>
        <w:t>п</w:t>
      </w:r>
      <w:r w:rsidR="00FC4FEA" w:rsidRPr="00816A6E">
        <w:rPr>
          <w:sz w:val="28"/>
          <w:szCs w:val="28"/>
        </w:rPr>
        <w:t>аспорта муниципальной программы</w:t>
      </w:r>
      <w:r w:rsidR="00232332" w:rsidRPr="00816A6E">
        <w:rPr>
          <w:sz w:val="28"/>
          <w:szCs w:val="28"/>
        </w:rPr>
        <w:t xml:space="preserve"> </w:t>
      </w:r>
      <w:r w:rsidR="0092150E" w:rsidRPr="00816A6E">
        <w:rPr>
          <w:sz w:val="28"/>
          <w:szCs w:val="28"/>
        </w:rPr>
        <w:t xml:space="preserve">«Жилищно-коммунальное </w:t>
      </w:r>
      <w:r w:rsidR="00262A58" w:rsidRPr="00816A6E">
        <w:rPr>
          <w:sz w:val="28"/>
          <w:szCs w:val="28"/>
        </w:rPr>
        <w:t xml:space="preserve">хозяйство города Брянска» изложить                            </w:t>
      </w:r>
      <w:r w:rsidR="00232332" w:rsidRPr="00816A6E">
        <w:rPr>
          <w:sz w:val="28"/>
          <w:szCs w:val="28"/>
        </w:rPr>
        <w:t>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528"/>
      </w:tblGrid>
      <w:tr w:rsidR="00816A6E" w:rsidRPr="00816A6E" w:rsidTr="00AA1672">
        <w:trPr>
          <w:trHeight w:val="3382"/>
        </w:trPr>
        <w:tc>
          <w:tcPr>
            <w:tcW w:w="3544" w:type="dxa"/>
            <w:shd w:val="clear" w:color="auto" w:fill="auto"/>
          </w:tcPr>
          <w:p w:rsidR="00FA2333" w:rsidRPr="00816A6E" w:rsidRDefault="00FA2333" w:rsidP="00AA1672">
            <w:pPr>
              <w:rPr>
                <w:sz w:val="28"/>
                <w:szCs w:val="28"/>
              </w:rPr>
            </w:pPr>
            <w:r w:rsidRPr="00816A6E">
              <w:rPr>
                <w:sz w:val="28"/>
                <w:szCs w:val="28"/>
              </w:rPr>
              <w:t>«Объем   средств, предусмотренных                                 на реализацию муниципальной программы</w:t>
            </w:r>
          </w:p>
        </w:tc>
        <w:tc>
          <w:tcPr>
            <w:tcW w:w="5528" w:type="dxa"/>
            <w:shd w:val="clear" w:color="auto" w:fill="auto"/>
          </w:tcPr>
          <w:p w:rsidR="00FA2333" w:rsidRPr="00816A6E" w:rsidRDefault="00FA2333" w:rsidP="00AA1672">
            <w:pPr>
              <w:rPr>
                <w:b/>
                <w:sz w:val="28"/>
                <w:szCs w:val="28"/>
              </w:rPr>
            </w:pPr>
            <w:r w:rsidRPr="00816A6E">
              <w:rPr>
                <w:sz w:val="28"/>
                <w:szCs w:val="28"/>
              </w:rPr>
              <w:t xml:space="preserve">Всего – </w:t>
            </w:r>
            <w:r w:rsidRPr="00816A6E">
              <w:rPr>
                <w:b/>
                <w:sz w:val="28"/>
                <w:szCs w:val="28"/>
              </w:rPr>
              <w:t xml:space="preserve"> 10</w:t>
            </w:r>
            <w:r w:rsidR="00294D54" w:rsidRPr="00816A6E">
              <w:rPr>
                <w:b/>
                <w:sz w:val="28"/>
                <w:szCs w:val="28"/>
              </w:rPr>
              <w:t> 665 108 720,68</w:t>
            </w:r>
            <w:r w:rsidRPr="00816A6E">
              <w:rPr>
                <w:b/>
                <w:sz w:val="28"/>
                <w:szCs w:val="28"/>
              </w:rPr>
              <w:t xml:space="preserve"> рубля,</w:t>
            </w:r>
          </w:p>
          <w:p w:rsidR="00FA2333" w:rsidRPr="00816A6E" w:rsidRDefault="00FA2333" w:rsidP="00AA1672">
            <w:pPr>
              <w:rPr>
                <w:sz w:val="28"/>
                <w:szCs w:val="28"/>
              </w:rPr>
            </w:pPr>
            <w:r w:rsidRPr="00816A6E">
              <w:rPr>
                <w:sz w:val="28"/>
                <w:szCs w:val="28"/>
              </w:rPr>
              <w:t>в том числе по годам реализации:</w:t>
            </w:r>
          </w:p>
          <w:p w:rsidR="00FA2333" w:rsidRPr="00816A6E" w:rsidRDefault="00FA2333" w:rsidP="00AA1672">
            <w:pPr>
              <w:rPr>
                <w:sz w:val="28"/>
                <w:szCs w:val="28"/>
              </w:rPr>
            </w:pPr>
            <w:r w:rsidRPr="00816A6E">
              <w:rPr>
                <w:sz w:val="28"/>
                <w:szCs w:val="28"/>
              </w:rPr>
              <w:t>2019 год – 836 691 214,91 рубля;</w:t>
            </w:r>
          </w:p>
          <w:p w:rsidR="00FA2333" w:rsidRPr="00816A6E" w:rsidRDefault="00FA2333" w:rsidP="00AA1672">
            <w:pPr>
              <w:rPr>
                <w:sz w:val="28"/>
                <w:szCs w:val="28"/>
              </w:rPr>
            </w:pPr>
            <w:r w:rsidRPr="00816A6E">
              <w:rPr>
                <w:sz w:val="28"/>
                <w:szCs w:val="28"/>
              </w:rPr>
              <w:t>2020 год – 601 398 623,24 рубля;</w:t>
            </w:r>
          </w:p>
          <w:p w:rsidR="00FA2333" w:rsidRPr="00816A6E" w:rsidRDefault="00FA2333" w:rsidP="00AA1672">
            <w:pPr>
              <w:rPr>
                <w:sz w:val="28"/>
                <w:szCs w:val="28"/>
              </w:rPr>
            </w:pPr>
            <w:r w:rsidRPr="00816A6E">
              <w:rPr>
                <w:sz w:val="28"/>
                <w:szCs w:val="28"/>
              </w:rPr>
              <w:t>2021 год – 944 946 984,13 рубля;</w:t>
            </w:r>
          </w:p>
          <w:p w:rsidR="00FA2333" w:rsidRPr="00816A6E" w:rsidRDefault="00FA2333" w:rsidP="00AA1672">
            <w:pPr>
              <w:rPr>
                <w:sz w:val="28"/>
                <w:szCs w:val="28"/>
              </w:rPr>
            </w:pPr>
            <w:r w:rsidRPr="00816A6E">
              <w:rPr>
                <w:sz w:val="28"/>
                <w:szCs w:val="28"/>
              </w:rPr>
              <w:t>2022 год – 2 016 927 519,70 рубля;</w:t>
            </w:r>
          </w:p>
          <w:p w:rsidR="00FA2333" w:rsidRPr="00816A6E" w:rsidRDefault="00FA2333" w:rsidP="00AA1672">
            <w:pPr>
              <w:rPr>
                <w:sz w:val="28"/>
                <w:szCs w:val="28"/>
              </w:rPr>
            </w:pPr>
            <w:r w:rsidRPr="00816A6E">
              <w:rPr>
                <w:sz w:val="28"/>
                <w:szCs w:val="28"/>
              </w:rPr>
              <w:t>2023 год – 2 164 182 421,24 рубля;</w:t>
            </w:r>
          </w:p>
          <w:p w:rsidR="00FA2333" w:rsidRPr="00816A6E" w:rsidRDefault="00FA2333" w:rsidP="00AA1672">
            <w:pPr>
              <w:rPr>
                <w:sz w:val="28"/>
                <w:szCs w:val="28"/>
              </w:rPr>
            </w:pPr>
            <w:r w:rsidRPr="00816A6E">
              <w:rPr>
                <w:sz w:val="28"/>
                <w:szCs w:val="28"/>
              </w:rPr>
              <w:t xml:space="preserve">2024 год – </w:t>
            </w:r>
            <w:r w:rsidR="00C434FF" w:rsidRPr="00816A6E">
              <w:rPr>
                <w:sz w:val="28"/>
                <w:szCs w:val="28"/>
              </w:rPr>
              <w:t>3</w:t>
            </w:r>
            <w:r w:rsidR="00294D54" w:rsidRPr="00816A6E">
              <w:rPr>
                <w:sz w:val="28"/>
                <w:szCs w:val="28"/>
              </w:rPr>
              <w:t> 266 481 440,34</w:t>
            </w:r>
            <w:r w:rsidRPr="00816A6E">
              <w:rPr>
                <w:sz w:val="28"/>
                <w:szCs w:val="28"/>
              </w:rPr>
              <w:t xml:space="preserve"> рубля;</w:t>
            </w:r>
          </w:p>
          <w:p w:rsidR="00FA2333" w:rsidRPr="00816A6E" w:rsidRDefault="00FA2333" w:rsidP="00AA1672">
            <w:pPr>
              <w:rPr>
                <w:sz w:val="28"/>
                <w:szCs w:val="28"/>
              </w:rPr>
            </w:pPr>
            <w:r w:rsidRPr="00816A6E">
              <w:rPr>
                <w:sz w:val="28"/>
                <w:szCs w:val="28"/>
              </w:rPr>
              <w:t>2025 год – 419 121 523,45 рубля;</w:t>
            </w:r>
          </w:p>
          <w:p w:rsidR="00FA2333" w:rsidRPr="00816A6E" w:rsidRDefault="00FA2333" w:rsidP="00AA1672">
            <w:pPr>
              <w:rPr>
                <w:sz w:val="28"/>
                <w:szCs w:val="28"/>
                <w:highlight w:val="yellow"/>
              </w:rPr>
            </w:pPr>
            <w:r w:rsidRPr="00816A6E">
              <w:rPr>
                <w:sz w:val="28"/>
                <w:szCs w:val="28"/>
              </w:rPr>
              <w:t>2026 год – 415 358 993,67 рубля.».</w:t>
            </w:r>
          </w:p>
        </w:tc>
      </w:tr>
    </w:tbl>
    <w:p w:rsidR="00DD3A87" w:rsidRPr="00816A6E" w:rsidRDefault="00DD3A87" w:rsidP="00AA1672">
      <w:pPr>
        <w:ind w:firstLine="708"/>
        <w:jc w:val="both"/>
        <w:rPr>
          <w:sz w:val="28"/>
          <w:szCs w:val="28"/>
        </w:rPr>
      </w:pPr>
      <w:r w:rsidRPr="00816A6E">
        <w:rPr>
          <w:sz w:val="28"/>
          <w:szCs w:val="28"/>
        </w:rPr>
        <w:t>1.2. Раздел «Объем средств, предусмотренных на реализацию подпрограммы» паспорта подпрограммы «Коммунальное хозяйство города Брянска»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816A6E" w:rsidRPr="00816A6E" w:rsidTr="00AA1672">
        <w:trPr>
          <w:trHeight w:val="2116"/>
        </w:trPr>
        <w:tc>
          <w:tcPr>
            <w:tcW w:w="3487" w:type="dxa"/>
            <w:shd w:val="clear" w:color="auto" w:fill="auto"/>
          </w:tcPr>
          <w:p w:rsidR="00DD3A87" w:rsidRPr="00816A6E" w:rsidRDefault="00DD3A87" w:rsidP="00AA1672">
            <w:pPr>
              <w:rPr>
                <w:sz w:val="28"/>
                <w:szCs w:val="28"/>
              </w:rPr>
            </w:pPr>
            <w:r w:rsidRPr="00816A6E">
              <w:rPr>
                <w:sz w:val="28"/>
                <w:szCs w:val="28"/>
              </w:rPr>
              <w:lastRenderedPageBreak/>
              <w:t>«Объем   средств, предусмотренных  на реализацию подпрограммы</w:t>
            </w:r>
          </w:p>
        </w:tc>
        <w:tc>
          <w:tcPr>
            <w:tcW w:w="5519" w:type="dxa"/>
            <w:shd w:val="clear" w:color="auto" w:fill="auto"/>
          </w:tcPr>
          <w:p w:rsidR="0047605F" w:rsidRPr="00816A6E" w:rsidRDefault="0047605F" w:rsidP="00AA1672">
            <w:pPr>
              <w:ind w:right="-108"/>
              <w:rPr>
                <w:b/>
                <w:sz w:val="28"/>
                <w:szCs w:val="28"/>
              </w:rPr>
            </w:pPr>
            <w:r w:rsidRPr="00816A6E">
              <w:rPr>
                <w:sz w:val="28"/>
                <w:szCs w:val="28"/>
              </w:rPr>
              <w:t xml:space="preserve">Всего – </w:t>
            </w:r>
            <w:r w:rsidRPr="00816A6E">
              <w:rPr>
                <w:b/>
                <w:sz w:val="28"/>
                <w:szCs w:val="28"/>
              </w:rPr>
              <w:t xml:space="preserve">  2</w:t>
            </w:r>
            <w:r w:rsidR="00294D54" w:rsidRPr="00816A6E">
              <w:rPr>
                <w:b/>
                <w:sz w:val="28"/>
                <w:szCs w:val="28"/>
              </w:rPr>
              <w:t> </w:t>
            </w:r>
            <w:r w:rsidRPr="00816A6E">
              <w:rPr>
                <w:b/>
                <w:sz w:val="28"/>
                <w:szCs w:val="28"/>
              </w:rPr>
              <w:t>35</w:t>
            </w:r>
            <w:r w:rsidR="00294D54" w:rsidRPr="00816A6E">
              <w:rPr>
                <w:b/>
                <w:sz w:val="28"/>
                <w:szCs w:val="28"/>
              </w:rPr>
              <w:t xml:space="preserve">5 003 491,84 </w:t>
            </w:r>
            <w:r w:rsidRPr="00816A6E">
              <w:rPr>
                <w:b/>
                <w:sz w:val="28"/>
                <w:szCs w:val="28"/>
              </w:rPr>
              <w:t xml:space="preserve">рубля,  </w:t>
            </w:r>
          </w:p>
          <w:p w:rsidR="0047605F" w:rsidRPr="00816A6E" w:rsidRDefault="0047605F" w:rsidP="00AA1672">
            <w:pPr>
              <w:rPr>
                <w:sz w:val="28"/>
                <w:szCs w:val="28"/>
              </w:rPr>
            </w:pPr>
            <w:r w:rsidRPr="00816A6E">
              <w:rPr>
                <w:sz w:val="28"/>
                <w:szCs w:val="28"/>
              </w:rPr>
              <w:t>в том числе по годам реализации:</w:t>
            </w:r>
          </w:p>
          <w:p w:rsidR="0047605F" w:rsidRPr="00816A6E" w:rsidRDefault="0047605F" w:rsidP="00AA1672">
            <w:pPr>
              <w:ind w:left="-97"/>
              <w:rPr>
                <w:sz w:val="28"/>
                <w:szCs w:val="28"/>
              </w:rPr>
            </w:pPr>
            <w:r w:rsidRPr="00816A6E">
              <w:rPr>
                <w:sz w:val="28"/>
                <w:szCs w:val="28"/>
              </w:rPr>
              <w:t xml:space="preserve"> 2019 год – 285 228 264,06 рубля;</w:t>
            </w:r>
          </w:p>
          <w:p w:rsidR="0047605F" w:rsidRPr="00816A6E" w:rsidRDefault="0047605F" w:rsidP="00AA1672">
            <w:pPr>
              <w:pStyle w:val="ConsNormal"/>
              <w:widowControl/>
              <w:tabs>
                <w:tab w:val="left" w:pos="7002"/>
              </w:tabs>
              <w:ind w:left="-97" w:right="252" w:firstLine="0"/>
              <w:rPr>
                <w:rFonts w:ascii="Times New Roman" w:hAnsi="Times New Roman" w:cs="Times New Roman"/>
                <w:sz w:val="28"/>
                <w:szCs w:val="28"/>
              </w:rPr>
            </w:pPr>
            <w:r w:rsidRPr="00816A6E">
              <w:rPr>
                <w:rFonts w:ascii="Times New Roman" w:hAnsi="Times New Roman" w:cs="Times New Roman"/>
                <w:sz w:val="28"/>
                <w:szCs w:val="28"/>
              </w:rPr>
              <w:t xml:space="preserve"> 2020 год – 112 944 960,78 рубля; </w:t>
            </w:r>
          </w:p>
          <w:p w:rsidR="0047605F" w:rsidRPr="00816A6E" w:rsidRDefault="0047605F" w:rsidP="00AA1672">
            <w:pPr>
              <w:pStyle w:val="ConsNormal"/>
              <w:widowControl/>
              <w:tabs>
                <w:tab w:val="left" w:pos="1539"/>
                <w:tab w:val="left" w:pos="7002"/>
              </w:tabs>
              <w:ind w:left="-108" w:right="252" w:firstLine="0"/>
              <w:rPr>
                <w:rFonts w:ascii="Times New Roman" w:hAnsi="Times New Roman" w:cs="Times New Roman"/>
                <w:sz w:val="28"/>
                <w:szCs w:val="28"/>
              </w:rPr>
            </w:pPr>
            <w:r w:rsidRPr="00816A6E">
              <w:rPr>
                <w:rFonts w:ascii="Times New Roman" w:hAnsi="Times New Roman" w:cs="Times New Roman"/>
                <w:sz w:val="28"/>
                <w:szCs w:val="28"/>
              </w:rPr>
              <w:t xml:space="preserve"> 2021 год – 350 416 423,03 рубля;</w:t>
            </w:r>
          </w:p>
          <w:p w:rsidR="0047605F" w:rsidRPr="00816A6E" w:rsidRDefault="0047605F" w:rsidP="00AA1672">
            <w:pPr>
              <w:pStyle w:val="ConsNormal"/>
              <w:widowControl/>
              <w:tabs>
                <w:tab w:val="left" w:pos="7002"/>
              </w:tabs>
              <w:ind w:left="-108" w:right="252" w:firstLine="0"/>
              <w:rPr>
                <w:rFonts w:ascii="Times New Roman" w:hAnsi="Times New Roman" w:cs="Times New Roman"/>
                <w:sz w:val="28"/>
                <w:szCs w:val="28"/>
              </w:rPr>
            </w:pPr>
            <w:r w:rsidRPr="00816A6E">
              <w:rPr>
                <w:rFonts w:ascii="Times New Roman" w:hAnsi="Times New Roman" w:cs="Times New Roman"/>
                <w:sz w:val="28"/>
                <w:szCs w:val="28"/>
              </w:rPr>
              <w:t xml:space="preserve"> 2022 год – 574 854 686,50 рубля;</w:t>
            </w:r>
          </w:p>
          <w:p w:rsidR="0047605F" w:rsidRPr="00816A6E" w:rsidRDefault="0047605F" w:rsidP="00AA1672">
            <w:pPr>
              <w:pStyle w:val="ConsNormal"/>
              <w:widowControl/>
              <w:tabs>
                <w:tab w:val="left" w:pos="7002"/>
              </w:tabs>
              <w:ind w:left="-108" w:right="252" w:firstLine="0"/>
              <w:rPr>
                <w:rFonts w:ascii="Times New Roman" w:hAnsi="Times New Roman" w:cs="Times New Roman"/>
                <w:sz w:val="28"/>
                <w:szCs w:val="28"/>
              </w:rPr>
            </w:pPr>
            <w:r w:rsidRPr="00816A6E">
              <w:rPr>
                <w:rFonts w:ascii="Times New Roman" w:hAnsi="Times New Roman" w:cs="Times New Roman"/>
                <w:sz w:val="28"/>
                <w:szCs w:val="28"/>
              </w:rPr>
              <w:t xml:space="preserve"> 2023 год – 574 473 527,51 рубля;</w:t>
            </w:r>
          </w:p>
          <w:p w:rsidR="0047605F" w:rsidRPr="00816A6E" w:rsidRDefault="0047605F" w:rsidP="00AA1672">
            <w:pPr>
              <w:pStyle w:val="ConsNormal"/>
              <w:widowControl/>
              <w:tabs>
                <w:tab w:val="left" w:pos="7002"/>
              </w:tabs>
              <w:ind w:left="-108" w:right="252" w:firstLine="0"/>
              <w:rPr>
                <w:rFonts w:ascii="Times New Roman" w:hAnsi="Times New Roman" w:cs="Times New Roman"/>
                <w:sz w:val="28"/>
                <w:szCs w:val="28"/>
              </w:rPr>
            </w:pPr>
            <w:r w:rsidRPr="00816A6E">
              <w:rPr>
                <w:rFonts w:ascii="Times New Roman" w:hAnsi="Times New Roman" w:cs="Times New Roman"/>
                <w:sz w:val="28"/>
                <w:szCs w:val="28"/>
              </w:rPr>
              <w:t xml:space="preserve"> 2024 год – </w:t>
            </w:r>
            <w:r w:rsidR="00294D54" w:rsidRPr="00816A6E">
              <w:rPr>
                <w:rFonts w:ascii="Times New Roman" w:hAnsi="Times New Roman" w:cs="Times New Roman"/>
                <w:sz w:val="28"/>
                <w:szCs w:val="28"/>
              </w:rPr>
              <w:t>256 976 612,48</w:t>
            </w:r>
            <w:r w:rsidRPr="00816A6E">
              <w:rPr>
                <w:rFonts w:ascii="Times New Roman" w:hAnsi="Times New Roman" w:cs="Times New Roman"/>
                <w:sz w:val="28"/>
                <w:szCs w:val="28"/>
              </w:rPr>
              <w:t xml:space="preserve"> рубля;</w:t>
            </w:r>
          </w:p>
          <w:p w:rsidR="0047605F" w:rsidRPr="00816A6E" w:rsidRDefault="0047605F" w:rsidP="00AA1672">
            <w:pPr>
              <w:pStyle w:val="ConsNormal"/>
              <w:widowControl/>
              <w:tabs>
                <w:tab w:val="left" w:pos="7002"/>
              </w:tabs>
              <w:ind w:left="-51" w:right="252" w:firstLine="0"/>
              <w:rPr>
                <w:rFonts w:ascii="Times New Roman" w:hAnsi="Times New Roman" w:cs="Times New Roman"/>
                <w:sz w:val="28"/>
                <w:szCs w:val="28"/>
              </w:rPr>
            </w:pPr>
            <w:r w:rsidRPr="00816A6E">
              <w:rPr>
                <w:rFonts w:ascii="Times New Roman" w:hAnsi="Times New Roman" w:cs="Times New Roman"/>
                <w:sz w:val="28"/>
                <w:szCs w:val="28"/>
              </w:rPr>
              <w:t>2025 год – 117 484 699,87 рубля;</w:t>
            </w:r>
          </w:p>
          <w:p w:rsidR="00DD3A87" w:rsidRPr="00816A6E" w:rsidRDefault="0047605F" w:rsidP="00AA1672">
            <w:pPr>
              <w:pStyle w:val="ConsNormal"/>
              <w:widowControl/>
              <w:tabs>
                <w:tab w:val="left" w:pos="7002"/>
              </w:tabs>
              <w:ind w:left="-51" w:right="252" w:firstLine="0"/>
              <w:rPr>
                <w:rFonts w:ascii="Times New Roman" w:hAnsi="Times New Roman" w:cs="Times New Roman"/>
                <w:sz w:val="28"/>
                <w:szCs w:val="28"/>
              </w:rPr>
            </w:pPr>
            <w:r w:rsidRPr="00816A6E">
              <w:rPr>
                <w:rFonts w:ascii="Times New Roman" w:hAnsi="Times New Roman" w:cs="Times New Roman"/>
                <w:sz w:val="28"/>
                <w:szCs w:val="28"/>
              </w:rPr>
              <w:t>2026 год – 82 624 317,61 рубля.».</w:t>
            </w:r>
          </w:p>
        </w:tc>
      </w:tr>
    </w:tbl>
    <w:p w:rsidR="00DD3A87" w:rsidRPr="00816A6E" w:rsidRDefault="00DD3A87" w:rsidP="00AA1672">
      <w:pPr>
        <w:ind w:firstLine="708"/>
        <w:jc w:val="both"/>
        <w:rPr>
          <w:sz w:val="28"/>
          <w:szCs w:val="28"/>
        </w:rPr>
      </w:pPr>
      <w:r w:rsidRPr="00816A6E">
        <w:rPr>
          <w:sz w:val="28"/>
          <w:szCs w:val="28"/>
        </w:rPr>
        <w:t>1.</w:t>
      </w:r>
      <w:r w:rsidR="00823D72" w:rsidRPr="00816A6E">
        <w:rPr>
          <w:sz w:val="28"/>
          <w:szCs w:val="28"/>
        </w:rPr>
        <w:t>3</w:t>
      </w:r>
      <w:r w:rsidRPr="00816A6E">
        <w:rPr>
          <w:sz w:val="28"/>
          <w:szCs w:val="28"/>
        </w:rPr>
        <w:t>. Раздел «Показатели (индикаторы) основных мероприятий (проектов)» паспорта подпрограммы «Коммунальное хозяйство города Брянска» муниципальной программы «Жилищно-коммунальное</w:t>
      </w:r>
      <w:r w:rsidRPr="00816A6E">
        <w:rPr>
          <w:sz w:val="27"/>
          <w:szCs w:val="27"/>
        </w:rPr>
        <w:t xml:space="preserve"> хозяйство города Брянска» изложить в следующей редакции:</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5189"/>
      </w:tblGrid>
      <w:tr w:rsidR="00816A6E" w:rsidRPr="00816A6E" w:rsidTr="00FB2A5E">
        <w:trPr>
          <w:trHeight w:val="1125"/>
        </w:trPr>
        <w:tc>
          <w:tcPr>
            <w:tcW w:w="2123" w:type="pct"/>
          </w:tcPr>
          <w:p w:rsidR="00DD3A87" w:rsidRPr="00816A6E" w:rsidRDefault="00DD3A87" w:rsidP="00AA1672">
            <w:pPr>
              <w:ind w:right="176"/>
              <w:rPr>
                <w:b/>
                <w:sz w:val="27"/>
                <w:szCs w:val="27"/>
              </w:rPr>
            </w:pPr>
            <w:r w:rsidRPr="00816A6E">
              <w:rPr>
                <w:sz w:val="27"/>
                <w:szCs w:val="27"/>
              </w:rPr>
              <w:t xml:space="preserve">«Показатели  (индикаторы) основных мероприятий (проектов)     </w:t>
            </w:r>
          </w:p>
        </w:tc>
        <w:tc>
          <w:tcPr>
            <w:tcW w:w="2877" w:type="pct"/>
          </w:tcPr>
          <w:p w:rsidR="00DD3A87" w:rsidRPr="00816A6E" w:rsidRDefault="00DD3A87" w:rsidP="00AA1672">
            <w:pPr>
              <w:jc w:val="both"/>
            </w:pPr>
            <w:r w:rsidRPr="00816A6E">
              <w:t>1. Строительство (реконструкция) канализационных сетей и канализационных коллекторов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w:t>
            </w:r>
          </w:p>
          <w:p w:rsidR="00DD3A87" w:rsidRPr="00816A6E" w:rsidRDefault="00DD3A87" w:rsidP="00AA1672">
            <w:pPr>
              <w:jc w:val="both"/>
            </w:pPr>
            <w:r w:rsidRPr="00816A6E">
              <w:t>2024 г. – 2;</w:t>
            </w:r>
          </w:p>
          <w:p w:rsidR="00DD3A87" w:rsidRPr="00816A6E" w:rsidRDefault="00DD3A87" w:rsidP="00AA1672">
            <w:pPr>
              <w:jc w:val="both"/>
            </w:pPr>
            <w:r w:rsidRPr="00816A6E">
              <w:t>2025 г. – 3;</w:t>
            </w:r>
          </w:p>
          <w:p w:rsidR="00DD3A87" w:rsidRPr="00816A6E" w:rsidRDefault="00DD3A87" w:rsidP="00AA1672">
            <w:pPr>
              <w:jc w:val="both"/>
            </w:pPr>
            <w:r w:rsidRPr="00816A6E">
              <w:t>2026 г. – 2.</w:t>
            </w:r>
          </w:p>
          <w:p w:rsidR="00DD3A87" w:rsidRPr="00816A6E" w:rsidRDefault="00DD3A87" w:rsidP="00AA1672">
            <w:pPr>
              <w:jc w:val="both"/>
            </w:pPr>
            <w:r w:rsidRPr="00816A6E">
              <w:t>2. Строительство, реконструкция, модернизация систем (объектов) коммунальной  инфраструктуры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w:t>
            </w:r>
          </w:p>
          <w:p w:rsidR="00DD3A87" w:rsidRPr="00816A6E" w:rsidRDefault="00DD3A87" w:rsidP="00AA1672">
            <w:pPr>
              <w:jc w:val="both"/>
            </w:pPr>
            <w:r w:rsidRPr="00816A6E">
              <w:t>2024 г. – 5;</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3.  Ремонт и капитальный ремонт объектов коммунальной инфраструктуры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41;</w:t>
            </w:r>
          </w:p>
          <w:p w:rsidR="00DD3A87" w:rsidRPr="00816A6E" w:rsidRDefault="00DD3A87" w:rsidP="00AA1672">
            <w:pPr>
              <w:jc w:val="both"/>
            </w:pPr>
            <w:r w:rsidRPr="00816A6E">
              <w:t>2021 г. – 23;</w:t>
            </w:r>
          </w:p>
          <w:p w:rsidR="00DD3A87" w:rsidRPr="00816A6E" w:rsidRDefault="00DD3A87" w:rsidP="00AA1672">
            <w:pPr>
              <w:jc w:val="both"/>
            </w:pPr>
            <w:r w:rsidRPr="00816A6E">
              <w:t>2022 г. – 7;</w:t>
            </w:r>
          </w:p>
          <w:p w:rsidR="00DD3A87" w:rsidRPr="00816A6E" w:rsidRDefault="00DD3A87" w:rsidP="00AA1672">
            <w:pPr>
              <w:jc w:val="both"/>
            </w:pPr>
            <w:r w:rsidRPr="00816A6E">
              <w:t>2023 г. – 2;</w:t>
            </w:r>
          </w:p>
          <w:p w:rsidR="00DD3A87" w:rsidRPr="00816A6E" w:rsidRDefault="00DD3A87" w:rsidP="00AA1672">
            <w:pPr>
              <w:jc w:val="both"/>
            </w:pPr>
            <w:r w:rsidRPr="00816A6E">
              <w:t xml:space="preserve">2024 г. – </w:t>
            </w:r>
            <w:r w:rsidR="00696916" w:rsidRPr="00816A6E">
              <w:t>3</w:t>
            </w:r>
            <w:r w:rsidRPr="00816A6E">
              <w:t>;</w:t>
            </w:r>
          </w:p>
          <w:p w:rsidR="00DD3A87" w:rsidRPr="00816A6E" w:rsidRDefault="00DD3A87" w:rsidP="00AA1672">
            <w:pPr>
              <w:jc w:val="both"/>
            </w:pPr>
            <w:r w:rsidRPr="00816A6E">
              <w:t>2025 г. – -;</w:t>
            </w:r>
          </w:p>
          <w:p w:rsidR="00DD3A87" w:rsidRPr="00816A6E" w:rsidRDefault="00DD3A87" w:rsidP="00AA1672">
            <w:pPr>
              <w:jc w:val="both"/>
            </w:pPr>
            <w:r w:rsidRPr="00816A6E">
              <w:t>2026 г. – 1.</w:t>
            </w:r>
          </w:p>
          <w:p w:rsidR="00DD3A87" w:rsidRPr="00816A6E" w:rsidRDefault="00DD3A87" w:rsidP="00AA1672">
            <w:pPr>
              <w:jc w:val="both"/>
            </w:pPr>
            <w:r w:rsidRPr="00816A6E">
              <w:t>4. Количество управляющих организаций и ТСЖ, которым произведено возмещение расходов по отоплению временно незаселенных муниципальных жилых помещений (единица):</w:t>
            </w:r>
          </w:p>
          <w:p w:rsidR="00DD3A87" w:rsidRPr="00816A6E" w:rsidRDefault="00DD3A87" w:rsidP="00AA1672">
            <w:pPr>
              <w:jc w:val="both"/>
            </w:pPr>
            <w:r w:rsidRPr="00816A6E">
              <w:lastRenderedPageBreak/>
              <w:t>2019 г. – -;</w:t>
            </w:r>
          </w:p>
          <w:p w:rsidR="00DD3A87" w:rsidRPr="00816A6E" w:rsidRDefault="00DD3A87" w:rsidP="00AA1672">
            <w:pPr>
              <w:jc w:val="both"/>
            </w:pPr>
            <w:r w:rsidRPr="00816A6E">
              <w:t>2020 г. – 6;</w:t>
            </w:r>
          </w:p>
          <w:p w:rsidR="00DD3A87" w:rsidRPr="00816A6E" w:rsidRDefault="00DD3A87" w:rsidP="00AA1672">
            <w:pPr>
              <w:jc w:val="both"/>
            </w:pPr>
            <w:r w:rsidRPr="00816A6E">
              <w:t>2021 г. – 6;</w:t>
            </w:r>
          </w:p>
          <w:p w:rsidR="00DD3A87" w:rsidRPr="00816A6E" w:rsidRDefault="00DD3A87" w:rsidP="00AA1672">
            <w:pPr>
              <w:jc w:val="both"/>
            </w:pPr>
            <w:r w:rsidRPr="00816A6E">
              <w:t>2022 г. – 9;</w:t>
            </w:r>
          </w:p>
          <w:p w:rsidR="00DD3A87" w:rsidRPr="00816A6E" w:rsidRDefault="00DD3A87" w:rsidP="00AA1672">
            <w:pPr>
              <w:jc w:val="both"/>
            </w:pPr>
            <w:r w:rsidRPr="00816A6E">
              <w:t>2023 г. – 7;</w:t>
            </w:r>
          </w:p>
          <w:p w:rsidR="00DD3A87" w:rsidRPr="00816A6E" w:rsidRDefault="00DD3A87" w:rsidP="00AA1672">
            <w:r w:rsidRPr="00816A6E">
              <w:t>2024 г. – -;</w:t>
            </w:r>
          </w:p>
          <w:p w:rsidR="00DD3A87" w:rsidRPr="00816A6E" w:rsidRDefault="00DD3A87" w:rsidP="00AA1672">
            <w:r w:rsidRPr="00816A6E">
              <w:t>2025 г. – -;</w:t>
            </w:r>
          </w:p>
          <w:p w:rsidR="00DD3A87" w:rsidRPr="00816A6E" w:rsidRDefault="00DD3A87" w:rsidP="00AA1672">
            <w:r w:rsidRPr="00816A6E">
              <w:t>2026 г. – -.</w:t>
            </w:r>
          </w:p>
          <w:p w:rsidR="00DD3A87" w:rsidRPr="00816A6E" w:rsidRDefault="00DD3A87" w:rsidP="00AA1672">
            <w:pPr>
              <w:jc w:val="both"/>
            </w:pPr>
            <w:r w:rsidRPr="00816A6E">
              <w:t>5.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 (единица):</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w:t>
            </w:r>
          </w:p>
          <w:p w:rsidR="00DD3A87" w:rsidRPr="00816A6E" w:rsidRDefault="00DD3A87" w:rsidP="00AA1672">
            <w:r w:rsidRPr="00816A6E">
              <w:t>2024 г. – не менее 5;</w:t>
            </w:r>
          </w:p>
          <w:p w:rsidR="00DD3A87" w:rsidRPr="00816A6E" w:rsidRDefault="00DD3A87" w:rsidP="00AA1672">
            <w:r w:rsidRPr="00816A6E">
              <w:t>2025 г. – -;</w:t>
            </w:r>
          </w:p>
          <w:p w:rsidR="00DD3A87" w:rsidRPr="00816A6E" w:rsidRDefault="00DD3A87" w:rsidP="00AA1672">
            <w:r w:rsidRPr="00816A6E">
              <w:t>2026 г. – 2.</w:t>
            </w:r>
          </w:p>
          <w:p w:rsidR="00DD3A87" w:rsidRPr="00816A6E" w:rsidRDefault="00DD3A87" w:rsidP="00AA1672">
            <w:pPr>
              <w:jc w:val="both"/>
            </w:pPr>
            <w:r w:rsidRPr="00816A6E">
              <w:t>6. Поддержание объектов коммунальной инфраструктуры в надлежащем техническом состоянии (процент):</w:t>
            </w:r>
          </w:p>
          <w:p w:rsidR="00DD3A87" w:rsidRPr="00816A6E" w:rsidRDefault="00DD3A87" w:rsidP="00AA1672">
            <w:pPr>
              <w:jc w:val="both"/>
            </w:pPr>
            <w:r w:rsidRPr="00816A6E">
              <w:t>2019 г. – 100;</w:t>
            </w:r>
          </w:p>
          <w:p w:rsidR="00DD3A87" w:rsidRPr="00816A6E" w:rsidRDefault="00DD3A87" w:rsidP="00AA1672">
            <w:pPr>
              <w:jc w:val="both"/>
            </w:pPr>
            <w:r w:rsidRPr="00816A6E">
              <w:t>2020 г. – 100;</w:t>
            </w:r>
          </w:p>
          <w:p w:rsidR="00DD3A87" w:rsidRPr="00816A6E" w:rsidRDefault="00DD3A87" w:rsidP="00AA1672">
            <w:pPr>
              <w:jc w:val="both"/>
            </w:pPr>
            <w:r w:rsidRPr="00816A6E">
              <w:t>2021 г. – 100;</w:t>
            </w:r>
          </w:p>
          <w:p w:rsidR="00DD3A87" w:rsidRPr="00816A6E" w:rsidRDefault="00DD3A87" w:rsidP="00AA1672">
            <w:pPr>
              <w:jc w:val="both"/>
            </w:pPr>
            <w:r w:rsidRPr="00816A6E">
              <w:t>2022 г. – 100;</w:t>
            </w:r>
          </w:p>
          <w:p w:rsidR="00DD3A87" w:rsidRPr="00816A6E" w:rsidRDefault="00DD3A87" w:rsidP="00AA1672">
            <w:pPr>
              <w:jc w:val="both"/>
            </w:pPr>
            <w:r w:rsidRPr="00816A6E">
              <w:t>2023 г. – 100;</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7. Доля объектов коммунальной инфраструктуры, находящихся в надлежащем техническом состоянии (процент):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w:t>
            </w:r>
          </w:p>
          <w:p w:rsidR="00DD3A87" w:rsidRPr="00816A6E" w:rsidRDefault="00DD3A87" w:rsidP="00AA1672">
            <w:pPr>
              <w:jc w:val="both"/>
            </w:pPr>
            <w:r w:rsidRPr="00816A6E">
              <w:t>2024 г. – 100;</w:t>
            </w:r>
          </w:p>
          <w:p w:rsidR="00DD3A87" w:rsidRPr="00816A6E" w:rsidRDefault="00DD3A87" w:rsidP="00AA1672">
            <w:pPr>
              <w:jc w:val="both"/>
            </w:pPr>
            <w:r w:rsidRPr="00816A6E">
              <w:t>2025 г. – -;</w:t>
            </w:r>
          </w:p>
          <w:p w:rsidR="00DD3A87" w:rsidRPr="00816A6E" w:rsidRDefault="00DD3A87" w:rsidP="00AA1672">
            <w:pPr>
              <w:jc w:val="both"/>
            </w:pPr>
            <w:r w:rsidRPr="00816A6E">
              <w:t>2026 г. – 100.</w:t>
            </w:r>
          </w:p>
          <w:p w:rsidR="00DD3A87" w:rsidRPr="00816A6E" w:rsidRDefault="00DD3A87" w:rsidP="00AA1672">
            <w:pPr>
              <w:jc w:val="both"/>
            </w:pPr>
            <w:r w:rsidRPr="00816A6E">
              <w:t>8.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 (единица):</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lastRenderedPageBreak/>
              <w:t>2022 г. – -;</w:t>
            </w:r>
          </w:p>
          <w:p w:rsidR="00DD3A87" w:rsidRPr="00816A6E" w:rsidRDefault="00DD3A87" w:rsidP="00AA1672">
            <w:pPr>
              <w:jc w:val="both"/>
            </w:pPr>
            <w:r w:rsidRPr="00816A6E">
              <w:t>2023 г. – -;</w:t>
            </w:r>
          </w:p>
          <w:p w:rsidR="00DD3A87" w:rsidRPr="00816A6E" w:rsidRDefault="00DD3A87" w:rsidP="00AA1672">
            <w:r w:rsidRPr="00816A6E">
              <w:t>2024 г. – 2;</w:t>
            </w:r>
          </w:p>
          <w:p w:rsidR="00DD3A87" w:rsidRPr="00816A6E" w:rsidRDefault="00DD3A87" w:rsidP="00AA1672">
            <w:r w:rsidRPr="00816A6E">
              <w:t>2025 г. – -;</w:t>
            </w:r>
          </w:p>
          <w:p w:rsidR="00DD3A87" w:rsidRPr="00816A6E" w:rsidRDefault="00DD3A87" w:rsidP="00AA1672">
            <w:r w:rsidRPr="00816A6E">
              <w:t>2026 г. – -.</w:t>
            </w:r>
          </w:p>
          <w:p w:rsidR="00DD3A87" w:rsidRPr="00816A6E" w:rsidRDefault="00DD3A87" w:rsidP="00AA1672">
            <w:pPr>
              <w:jc w:val="both"/>
            </w:pPr>
            <w:r w:rsidRPr="00816A6E">
              <w:t>9.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(единица):</w:t>
            </w:r>
          </w:p>
          <w:p w:rsidR="00DD3A87" w:rsidRPr="00816A6E" w:rsidRDefault="00DD3A87" w:rsidP="00AA1672">
            <w:pPr>
              <w:jc w:val="both"/>
            </w:pPr>
            <w:r w:rsidRPr="00816A6E">
              <w:t>2019 г. – -;</w:t>
            </w:r>
          </w:p>
          <w:p w:rsidR="00DD3A87" w:rsidRPr="00816A6E" w:rsidRDefault="00DD3A87" w:rsidP="00AA1672">
            <w:pPr>
              <w:jc w:val="both"/>
            </w:pPr>
            <w:r w:rsidRPr="00816A6E">
              <w:t>2020 г. – 1;</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1;</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r w:rsidRPr="00816A6E">
              <w:t>10.  Подготовка объектов ЖКХ к зиме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1;</w:t>
            </w:r>
          </w:p>
          <w:p w:rsidR="00DD3A87" w:rsidRPr="00816A6E" w:rsidRDefault="00DD3A87" w:rsidP="00AA1672">
            <w:pPr>
              <w:jc w:val="both"/>
            </w:pPr>
            <w:r w:rsidRPr="00816A6E">
              <w:t>2021 г. – 1;</w:t>
            </w:r>
          </w:p>
          <w:p w:rsidR="00DD3A87" w:rsidRPr="00816A6E" w:rsidRDefault="00DD3A87" w:rsidP="00AA1672">
            <w:pPr>
              <w:jc w:val="both"/>
            </w:pPr>
            <w:r w:rsidRPr="00816A6E">
              <w:t>2022 г. – -;</w:t>
            </w:r>
          </w:p>
          <w:p w:rsidR="00DD3A87" w:rsidRPr="00816A6E" w:rsidRDefault="00DD3A87" w:rsidP="00AA1672">
            <w:pPr>
              <w:jc w:val="both"/>
            </w:pPr>
            <w:r w:rsidRPr="00816A6E">
              <w:t>2023 г. – -;</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11. Проектирование, строительство и реконструкция объектов коммунальной инфраструктуры (объект):</w:t>
            </w:r>
          </w:p>
          <w:p w:rsidR="00DD3A87" w:rsidRPr="00816A6E" w:rsidRDefault="00DD3A87" w:rsidP="00AA1672">
            <w:pPr>
              <w:jc w:val="both"/>
            </w:pPr>
            <w:r w:rsidRPr="00816A6E">
              <w:t>2019 г. – 12;</w:t>
            </w:r>
          </w:p>
          <w:p w:rsidR="00DD3A87" w:rsidRPr="00816A6E" w:rsidRDefault="00DD3A87" w:rsidP="00AA1672">
            <w:pPr>
              <w:jc w:val="both"/>
            </w:pPr>
            <w:r w:rsidRPr="00816A6E">
              <w:t>2020 г. – 3;</w:t>
            </w:r>
          </w:p>
          <w:p w:rsidR="00DD3A87" w:rsidRPr="00816A6E" w:rsidRDefault="00DD3A87" w:rsidP="00AA1672">
            <w:pPr>
              <w:jc w:val="both"/>
            </w:pPr>
            <w:r w:rsidRPr="00816A6E">
              <w:t>2021 г. – 4;</w:t>
            </w:r>
          </w:p>
          <w:p w:rsidR="00DD3A87" w:rsidRPr="00816A6E" w:rsidRDefault="00DD3A87" w:rsidP="00AA1672">
            <w:pPr>
              <w:jc w:val="both"/>
            </w:pPr>
            <w:r w:rsidRPr="00816A6E">
              <w:t>2022 г. – 10;</w:t>
            </w:r>
          </w:p>
          <w:p w:rsidR="00DD3A87" w:rsidRPr="00816A6E" w:rsidRDefault="00DD3A87" w:rsidP="00AA1672">
            <w:pPr>
              <w:jc w:val="both"/>
            </w:pPr>
            <w:r w:rsidRPr="00816A6E">
              <w:t>2023 г. – 14;</w:t>
            </w:r>
          </w:p>
          <w:p w:rsidR="00DD3A87" w:rsidRPr="00816A6E" w:rsidRDefault="00DD3A87" w:rsidP="00AA1672">
            <w:pPr>
              <w:jc w:val="both"/>
            </w:pPr>
            <w:r w:rsidRPr="00816A6E">
              <w:t>2024 г. – 14;</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12.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3;</w:t>
            </w:r>
          </w:p>
          <w:p w:rsidR="00DD3A87" w:rsidRPr="00816A6E" w:rsidRDefault="00DD3A87" w:rsidP="00AA1672">
            <w:pPr>
              <w:jc w:val="both"/>
            </w:pPr>
            <w:r w:rsidRPr="00816A6E">
              <w:t>2023 г. – -;</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lastRenderedPageBreak/>
              <w:t>2026 г. – -.</w:t>
            </w:r>
          </w:p>
          <w:p w:rsidR="00DD3A87" w:rsidRPr="00816A6E" w:rsidRDefault="00DD3A87" w:rsidP="00AA1672">
            <w:pPr>
              <w:jc w:val="both"/>
            </w:pPr>
            <w:r w:rsidRPr="00816A6E">
              <w:t>13. Разработка проектно-сметной документации по строительству и реконструкции водоводов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w:t>
            </w:r>
          </w:p>
          <w:p w:rsidR="00DD3A87" w:rsidRPr="00816A6E" w:rsidRDefault="00DD3A87" w:rsidP="00AA1672">
            <w:pPr>
              <w:jc w:val="both"/>
            </w:pPr>
            <w:r w:rsidRPr="00816A6E">
              <w:t>2023 г. – 3;</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14. Суммарная протяженность реконструируемых канализационных коллекторов (км):</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0,914;</w:t>
            </w:r>
          </w:p>
          <w:p w:rsidR="00DD3A87" w:rsidRPr="00816A6E" w:rsidRDefault="00DD3A87" w:rsidP="00AA1672">
            <w:pPr>
              <w:jc w:val="both"/>
            </w:pPr>
            <w:r w:rsidRPr="00816A6E">
              <w:t>2023 г. – 3,281;</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2026 г. – -.</w:t>
            </w:r>
          </w:p>
          <w:p w:rsidR="00DD3A87" w:rsidRPr="00816A6E" w:rsidRDefault="00DD3A87" w:rsidP="00AA1672">
            <w:pPr>
              <w:jc w:val="both"/>
            </w:pPr>
            <w:r w:rsidRPr="00816A6E">
              <w:t>15. Количество заключенных муниципальных контрактов, договоров на выполнение мероприятий в сфере коммунального хозяйства (единица):</w:t>
            </w:r>
          </w:p>
          <w:p w:rsidR="00DD3A87" w:rsidRPr="00816A6E" w:rsidRDefault="00DD3A87" w:rsidP="00AA1672">
            <w:pPr>
              <w:jc w:val="both"/>
            </w:pPr>
            <w:r w:rsidRPr="00816A6E">
              <w:t>2019 г. – -;</w:t>
            </w:r>
          </w:p>
          <w:p w:rsidR="00DD3A87" w:rsidRPr="00816A6E" w:rsidRDefault="00DD3A87" w:rsidP="00AA1672">
            <w:pPr>
              <w:jc w:val="both"/>
            </w:pPr>
            <w:r w:rsidRPr="00816A6E">
              <w:t>2020 г. – 2;</w:t>
            </w:r>
          </w:p>
          <w:p w:rsidR="00DD3A87" w:rsidRPr="00816A6E" w:rsidRDefault="00DD3A87" w:rsidP="00AA1672">
            <w:pPr>
              <w:jc w:val="both"/>
            </w:pPr>
            <w:r w:rsidRPr="00816A6E">
              <w:t>2021 г. – 2;</w:t>
            </w:r>
          </w:p>
          <w:p w:rsidR="00DD3A87" w:rsidRPr="00816A6E" w:rsidRDefault="00DD3A87" w:rsidP="00AA1672">
            <w:pPr>
              <w:jc w:val="both"/>
            </w:pPr>
            <w:r w:rsidRPr="00816A6E">
              <w:t>2022 г. – 2;</w:t>
            </w:r>
          </w:p>
          <w:p w:rsidR="00DD3A87" w:rsidRPr="00816A6E" w:rsidRDefault="00DD3A87" w:rsidP="00AA1672">
            <w:pPr>
              <w:jc w:val="both"/>
            </w:pPr>
            <w:r w:rsidRPr="00816A6E">
              <w:t>2023 г. – 5;</w:t>
            </w:r>
          </w:p>
          <w:p w:rsidR="00DD3A87" w:rsidRPr="00816A6E" w:rsidRDefault="00DD3A87" w:rsidP="00AA1672">
            <w:r w:rsidRPr="00816A6E">
              <w:t xml:space="preserve">2024 г. – </w:t>
            </w:r>
            <w:r w:rsidR="0047605F" w:rsidRPr="00816A6E">
              <w:t>не менее 5</w:t>
            </w:r>
            <w:r w:rsidRPr="00816A6E">
              <w:t>;</w:t>
            </w:r>
          </w:p>
          <w:p w:rsidR="00DD3A87" w:rsidRPr="00816A6E" w:rsidRDefault="00DD3A87" w:rsidP="00AA1672">
            <w:r w:rsidRPr="00816A6E">
              <w:t>2025 г. – -;</w:t>
            </w:r>
          </w:p>
          <w:p w:rsidR="00DD3A87" w:rsidRPr="00816A6E" w:rsidRDefault="00DD3A87" w:rsidP="00AA1672">
            <w:r w:rsidRPr="00816A6E">
              <w:t>2026 г. – 2.</w:t>
            </w:r>
          </w:p>
          <w:p w:rsidR="00DD3A87" w:rsidRPr="00816A6E" w:rsidRDefault="00DD3A87" w:rsidP="00AA1672">
            <w:pPr>
              <w:jc w:val="both"/>
            </w:pPr>
            <w:r w:rsidRPr="00816A6E">
              <w:t>16. Подключение к наружным сетям резервного водоснабжения и централизованным сетям водоснабжения, водоотведения объектов жилищного фонда (объект):</w:t>
            </w:r>
          </w:p>
          <w:p w:rsidR="00DD3A87" w:rsidRPr="00816A6E" w:rsidRDefault="00DD3A87" w:rsidP="00AA1672">
            <w:pPr>
              <w:jc w:val="both"/>
            </w:pPr>
            <w:r w:rsidRPr="00816A6E">
              <w:t>2019 г. – -;</w:t>
            </w:r>
          </w:p>
          <w:p w:rsidR="00DD3A87" w:rsidRPr="00816A6E" w:rsidRDefault="00DD3A87" w:rsidP="00AA1672">
            <w:pPr>
              <w:jc w:val="both"/>
            </w:pPr>
            <w:r w:rsidRPr="00816A6E">
              <w:t>2020 г. – -;</w:t>
            </w:r>
          </w:p>
          <w:p w:rsidR="00DD3A87" w:rsidRPr="00816A6E" w:rsidRDefault="00DD3A87" w:rsidP="00AA1672">
            <w:pPr>
              <w:jc w:val="both"/>
            </w:pPr>
            <w:r w:rsidRPr="00816A6E">
              <w:t>2021 г. – -;</w:t>
            </w:r>
          </w:p>
          <w:p w:rsidR="00DD3A87" w:rsidRPr="00816A6E" w:rsidRDefault="00DD3A87" w:rsidP="00AA1672">
            <w:pPr>
              <w:jc w:val="both"/>
            </w:pPr>
            <w:r w:rsidRPr="00816A6E">
              <w:t>2022 г. – 2;</w:t>
            </w:r>
          </w:p>
          <w:p w:rsidR="00DD3A87" w:rsidRPr="00816A6E" w:rsidRDefault="00DD3A87" w:rsidP="00AA1672">
            <w:pPr>
              <w:jc w:val="both"/>
            </w:pPr>
            <w:r w:rsidRPr="00816A6E">
              <w:t>2023 г. – -;</w:t>
            </w:r>
          </w:p>
          <w:p w:rsidR="00DD3A87" w:rsidRPr="00816A6E" w:rsidRDefault="00DD3A87" w:rsidP="00AA1672">
            <w:pPr>
              <w:jc w:val="both"/>
            </w:pPr>
            <w:r w:rsidRPr="00816A6E">
              <w:t>2024 г. – -;</w:t>
            </w:r>
          </w:p>
          <w:p w:rsidR="00DD3A87" w:rsidRPr="00816A6E" w:rsidRDefault="00DD3A87" w:rsidP="00AA1672">
            <w:pPr>
              <w:jc w:val="both"/>
            </w:pPr>
            <w:r w:rsidRPr="00816A6E">
              <w:t>2025 г. – -;</w:t>
            </w:r>
          </w:p>
          <w:p w:rsidR="00DD3A87" w:rsidRPr="00816A6E" w:rsidRDefault="00DD3A87" w:rsidP="00AA1672">
            <w:pPr>
              <w:jc w:val="both"/>
            </w:pPr>
            <w:r w:rsidRPr="00816A6E">
              <w:t>2025 г. – -.</w:t>
            </w:r>
            <w:r w:rsidRPr="00816A6E">
              <w:rPr>
                <w:sz w:val="28"/>
                <w:szCs w:val="28"/>
              </w:rPr>
              <w:t>».</w:t>
            </w:r>
          </w:p>
        </w:tc>
      </w:tr>
    </w:tbl>
    <w:p w:rsidR="008B7EA5" w:rsidRPr="00816A6E" w:rsidRDefault="00F35484" w:rsidP="00AA1672">
      <w:pPr>
        <w:ind w:firstLine="708"/>
        <w:jc w:val="both"/>
        <w:rPr>
          <w:sz w:val="28"/>
          <w:szCs w:val="28"/>
        </w:rPr>
      </w:pPr>
      <w:r w:rsidRPr="00816A6E">
        <w:rPr>
          <w:sz w:val="27"/>
          <w:szCs w:val="27"/>
        </w:rPr>
        <w:lastRenderedPageBreak/>
        <w:t>1.</w:t>
      </w:r>
      <w:r w:rsidR="00823D72" w:rsidRPr="00816A6E">
        <w:rPr>
          <w:sz w:val="27"/>
          <w:szCs w:val="27"/>
        </w:rPr>
        <w:t>4</w:t>
      </w:r>
      <w:r w:rsidR="009B3B2B" w:rsidRPr="00816A6E">
        <w:rPr>
          <w:sz w:val="27"/>
          <w:szCs w:val="27"/>
        </w:rPr>
        <w:t xml:space="preserve">. </w:t>
      </w:r>
      <w:r w:rsidR="008B7EA5" w:rsidRPr="00816A6E">
        <w:rPr>
          <w:sz w:val="27"/>
          <w:szCs w:val="27"/>
        </w:rPr>
        <w:t xml:space="preserve">Раздел «Объем средств, предусмотренных на реализацию </w:t>
      </w:r>
      <w:r w:rsidR="008B7EA5" w:rsidRPr="00816A6E">
        <w:rPr>
          <w:sz w:val="28"/>
          <w:szCs w:val="28"/>
        </w:rPr>
        <w:t>подпрограммы» паспорта подпрограммы «Внешнее благоустройство территории города Брянска» муниципальной программы «Жилищно-</w:t>
      </w:r>
      <w:r w:rsidR="008B7EA5" w:rsidRPr="00816A6E">
        <w:rPr>
          <w:sz w:val="28"/>
          <w:szCs w:val="28"/>
        </w:rPr>
        <w:lastRenderedPageBreak/>
        <w:t>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8B7EA5" w:rsidRPr="00816A6E" w:rsidTr="00CB4765">
        <w:tc>
          <w:tcPr>
            <w:tcW w:w="3487" w:type="dxa"/>
            <w:shd w:val="clear" w:color="auto" w:fill="auto"/>
          </w:tcPr>
          <w:p w:rsidR="008B7EA5" w:rsidRPr="00816A6E" w:rsidRDefault="008B7EA5" w:rsidP="00AA1672">
            <w:pPr>
              <w:rPr>
                <w:sz w:val="28"/>
                <w:szCs w:val="28"/>
              </w:rPr>
            </w:pPr>
            <w:r w:rsidRPr="00816A6E">
              <w:rPr>
                <w:sz w:val="28"/>
                <w:szCs w:val="28"/>
              </w:rPr>
              <w:t>«Объем   средств, предусмотренных  на реализацию подпрограммы</w:t>
            </w:r>
          </w:p>
        </w:tc>
        <w:tc>
          <w:tcPr>
            <w:tcW w:w="5519" w:type="dxa"/>
            <w:shd w:val="clear" w:color="auto" w:fill="auto"/>
          </w:tcPr>
          <w:p w:rsidR="008B7EA5" w:rsidRPr="00816A6E" w:rsidRDefault="008B7EA5" w:rsidP="00AA1672">
            <w:pPr>
              <w:rPr>
                <w:sz w:val="28"/>
                <w:szCs w:val="28"/>
              </w:rPr>
            </w:pPr>
            <w:r w:rsidRPr="00816A6E">
              <w:rPr>
                <w:sz w:val="28"/>
                <w:szCs w:val="28"/>
              </w:rPr>
              <w:t xml:space="preserve">Всего – </w:t>
            </w:r>
            <w:r w:rsidRPr="00816A6E">
              <w:rPr>
                <w:b/>
                <w:sz w:val="28"/>
                <w:szCs w:val="28"/>
              </w:rPr>
              <w:t xml:space="preserve">  </w:t>
            </w:r>
            <w:r w:rsidR="00C434FF" w:rsidRPr="00816A6E">
              <w:rPr>
                <w:b/>
                <w:sz w:val="28"/>
                <w:szCs w:val="28"/>
              </w:rPr>
              <w:t>2</w:t>
            </w:r>
            <w:r w:rsidR="00823D72" w:rsidRPr="00816A6E">
              <w:rPr>
                <w:b/>
                <w:sz w:val="28"/>
                <w:szCs w:val="28"/>
              </w:rPr>
              <w:t> 294 209 033,78</w:t>
            </w:r>
            <w:r w:rsidRPr="00816A6E">
              <w:rPr>
                <w:b/>
                <w:sz w:val="28"/>
                <w:szCs w:val="28"/>
              </w:rPr>
              <w:t xml:space="preserve"> рубля</w:t>
            </w:r>
            <w:r w:rsidRPr="00816A6E">
              <w:rPr>
                <w:sz w:val="28"/>
                <w:szCs w:val="28"/>
              </w:rPr>
              <w:t xml:space="preserve">, </w:t>
            </w:r>
          </w:p>
          <w:p w:rsidR="008B7EA5" w:rsidRPr="00816A6E" w:rsidRDefault="008B7EA5" w:rsidP="00AA1672">
            <w:pPr>
              <w:rPr>
                <w:sz w:val="28"/>
                <w:szCs w:val="28"/>
              </w:rPr>
            </w:pPr>
            <w:r w:rsidRPr="00816A6E">
              <w:rPr>
                <w:sz w:val="28"/>
                <w:szCs w:val="28"/>
              </w:rPr>
              <w:t>в том числе по годам реализации:</w:t>
            </w:r>
          </w:p>
          <w:p w:rsidR="008B7EA5" w:rsidRPr="00816A6E" w:rsidRDefault="008B7EA5" w:rsidP="00AA1672">
            <w:pPr>
              <w:rPr>
                <w:sz w:val="28"/>
                <w:szCs w:val="28"/>
              </w:rPr>
            </w:pPr>
            <w:r w:rsidRPr="00816A6E">
              <w:rPr>
                <w:sz w:val="28"/>
                <w:szCs w:val="28"/>
              </w:rPr>
              <w:t>2019 год – 243 667 563,12 рубля;</w:t>
            </w:r>
          </w:p>
          <w:p w:rsidR="008B7EA5" w:rsidRPr="00816A6E" w:rsidRDefault="008B7EA5" w:rsidP="00AA1672">
            <w:pPr>
              <w:rPr>
                <w:sz w:val="28"/>
                <w:szCs w:val="28"/>
              </w:rPr>
            </w:pPr>
            <w:r w:rsidRPr="00816A6E">
              <w:rPr>
                <w:sz w:val="28"/>
                <w:szCs w:val="28"/>
              </w:rPr>
              <w:t>2020 год – 199 607 451,31 рубля;</w:t>
            </w:r>
          </w:p>
          <w:p w:rsidR="008B7EA5" w:rsidRPr="00816A6E" w:rsidRDefault="008B7EA5" w:rsidP="00AA1672">
            <w:pPr>
              <w:rPr>
                <w:sz w:val="28"/>
                <w:szCs w:val="28"/>
              </w:rPr>
            </w:pPr>
            <w:r w:rsidRPr="00816A6E">
              <w:rPr>
                <w:sz w:val="28"/>
                <w:szCs w:val="28"/>
              </w:rPr>
              <w:t>2021 год – 241 512 669,46 рубля;</w:t>
            </w:r>
          </w:p>
          <w:p w:rsidR="008B7EA5" w:rsidRPr="00816A6E" w:rsidRDefault="008B7EA5" w:rsidP="00AA1672">
            <w:pPr>
              <w:rPr>
                <w:sz w:val="28"/>
                <w:szCs w:val="28"/>
              </w:rPr>
            </w:pPr>
            <w:r w:rsidRPr="00816A6E">
              <w:rPr>
                <w:sz w:val="28"/>
                <w:szCs w:val="28"/>
              </w:rPr>
              <w:t>2022 год – 315 174 325,89 рубля;</w:t>
            </w:r>
          </w:p>
          <w:p w:rsidR="008B7EA5" w:rsidRPr="00816A6E" w:rsidRDefault="008B7EA5" w:rsidP="00AA1672">
            <w:pPr>
              <w:rPr>
                <w:sz w:val="28"/>
                <w:szCs w:val="28"/>
              </w:rPr>
            </w:pPr>
            <w:r w:rsidRPr="00816A6E">
              <w:rPr>
                <w:sz w:val="28"/>
                <w:szCs w:val="28"/>
              </w:rPr>
              <w:t>2023 год – 409 589 942,67 рубля;</w:t>
            </w:r>
          </w:p>
          <w:p w:rsidR="008B7EA5" w:rsidRPr="00816A6E" w:rsidRDefault="008B7EA5" w:rsidP="00AA1672">
            <w:pPr>
              <w:rPr>
                <w:sz w:val="28"/>
                <w:szCs w:val="28"/>
              </w:rPr>
            </w:pPr>
            <w:r w:rsidRPr="00816A6E">
              <w:rPr>
                <w:sz w:val="28"/>
                <w:szCs w:val="28"/>
              </w:rPr>
              <w:t>2024 год – 525</w:t>
            </w:r>
            <w:r w:rsidR="00823D72" w:rsidRPr="00816A6E">
              <w:rPr>
                <w:sz w:val="28"/>
                <w:szCs w:val="28"/>
              </w:rPr>
              <w:t> 085 490,05</w:t>
            </w:r>
            <w:r w:rsidRPr="00816A6E">
              <w:rPr>
                <w:sz w:val="28"/>
                <w:szCs w:val="28"/>
              </w:rPr>
              <w:t xml:space="preserve"> рубля;</w:t>
            </w:r>
          </w:p>
          <w:p w:rsidR="008B7EA5" w:rsidRPr="00816A6E" w:rsidRDefault="008B7EA5" w:rsidP="00AA1672">
            <w:pPr>
              <w:rPr>
                <w:sz w:val="28"/>
                <w:szCs w:val="28"/>
              </w:rPr>
            </w:pPr>
            <w:r w:rsidRPr="00816A6E">
              <w:rPr>
                <w:sz w:val="28"/>
                <w:szCs w:val="28"/>
              </w:rPr>
              <w:t>2025 год – 168 245 599,27 рубля;</w:t>
            </w:r>
          </w:p>
          <w:p w:rsidR="008B7EA5" w:rsidRPr="00816A6E" w:rsidRDefault="008B7EA5" w:rsidP="00AA1672">
            <w:pPr>
              <w:rPr>
                <w:sz w:val="28"/>
                <w:szCs w:val="28"/>
              </w:rPr>
            </w:pPr>
            <w:r w:rsidRPr="00816A6E">
              <w:rPr>
                <w:sz w:val="28"/>
                <w:szCs w:val="28"/>
              </w:rPr>
              <w:t>2026 год – 192 171 992,01 рубля.».</w:t>
            </w:r>
          </w:p>
        </w:tc>
      </w:tr>
    </w:tbl>
    <w:p w:rsidR="00823D72" w:rsidRPr="00816A6E" w:rsidRDefault="00823D72" w:rsidP="00AA1672">
      <w:pPr>
        <w:ind w:firstLine="708"/>
        <w:jc w:val="both"/>
        <w:rPr>
          <w:sz w:val="28"/>
          <w:szCs w:val="28"/>
        </w:rPr>
      </w:pPr>
    </w:p>
    <w:p w:rsidR="00823D72" w:rsidRPr="00816A6E" w:rsidRDefault="00823D72" w:rsidP="00AA1672">
      <w:pPr>
        <w:ind w:firstLine="708"/>
        <w:jc w:val="both"/>
        <w:rPr>
          <w:sz w:val="28"/>
          <w:szCs w:val="28"/>
        </w:rPr>
      </w:pPr>
      <w:r w:rsidRPr="00816A6E">
        <w:rPr>
          <w:sz w:val="28"/>
          <w:szCs w:val="28"/>
        </w:rPr>
        <w:t>1.5. Раздел «Показатели (индикаторы) основных мероприятий (проектов)» паспорта подпрограммы «Внешнее благоустройство территории города Брянска» муниципальной программы «Жилищно-коммунальное хозяйство города Брянска» изложить в следующей редакции:</w:t>
      </w:r>
    </w:p>
    <w:tbl>
      <w:tblPr>
        <w:tblW w:w="8981"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5607"/>
      </w:tblGrid>
      <w:tr w:rsidR="00816A6E" w:rsidRPr="00816A6E" w:rsidTr="00561E54">
        <w:tc>
          <w:tcPr>
            <w:tcW w:w="3374" w:type="dxa"/>
            <w:shd w:val="clear" w:color="auto" w:fill="auto"/>
          </w:tcPr>
          <w:p w:rsidR="00823D72" w:rsidRPr="00816A6E" w:rsidRDefault="00823D72" w:rsidP="00AA1672">
            <w:pPr>
              <w:rPr>
                <w:sz w:val="27"/>
                <w:szCs w:val="27"/>
              </w:rPr>
            </w:pPr>
            <w:r w:rsidRPr="00816A6E">
              <w:rPr>
                <w:sz w:val="27"/>
                <w:szCs w:val="27"/>
              </w:rPr>
              <w:t xml:space="preserve">«Показатели  (индикаторы) основных мероприятий (проектов)     </w:t>
            </w:r>
          </w:p>
        </w:tc>
        <w:tc>
          <w:tcPr>
            <w:tcW w:w="5607" w:type="dxa"/>
            <w:shd w:val="clear" w:color="auto" w:fill="auto"/>
          </w:tcPr>
          <w:p w:rsidR="00823D72" w:rsidRPr="00816A6E" w:rsidRDefault="00823D72" w:rsidP="00AA1672">
            <w:pPr>
              <w:jc w:val="both"/>
            </w:pPr>
            <w:r w:rsidRPr="00816A6E">
              <w:t>1. Проведение проектных работ, государственной экспертизы проектной документации по модернизации объектов уличного освещения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w:t>
            </w:r>
          </w:p>
          <w:p w:rsidR="00823D72" w:rsidRPr="00816A6E" w:rsidRDefault="00823D72" w:rsidP="00AA1672">
            <w:pPr>
              <w:jc w:val="both"/>
            </w:pPr>
            <w:r w:rsidRPr="00816A6E">
              <w:t>2024 г. – 1;</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2.  Модернизация объектов уличного освещения города Брянска (единица):</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w:t>
            </w:r>
          </w:p>
          <w:p w:rsidR="00823D72" w:rsidRPr="00816A6E" w:rsidRDefault="00823D72" w:rsidP="00AA1672">
            <w:pPr>
              <w:jc w:val="both"/>
            </w:pPr>
            <w:r w:rsidRPr="00816A6E">
              <w:t>2024 г. – 1;</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3. Проведение мероприятия, направленного на осуществление капитального ремонта сетей наружного (уличного) освещения города Брянска (единица):</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1;</w:t>
            </w:r>
          </w:p>
          <w:p w:rsidR="00823D72" w:rsidRPr="00816A6E" w:rsidRDefault="00823D72" w:rsidP="00AA1672">
            <w:pPr>
              <w:jc w:val="both"/>
            </w:pPr>
            <w:r w:rsidRPr="00816A6E">
              <w:lastRenderedPageBreak/>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w:t>
            </w:r>
          </w:p>
          <w:p w:rsidR="00823D72" w:rsidRPr="00816A6E" w:rsidRDefault="00823D72" w:rsidP="00AA1672">
            <w:pPr>
              <w:jc w:val="both"/>
            </w:pPr>
            <w:r w:rsidRPr="00816A6E">
              <w:t xml:space="preserve">4. Организация уличного освещения и обеспечение функционирования объектов наружного освещения: - потребленный объем электроэнергии </w:t>
            </w:r>
          </w:p>
          <w:p w:rsidR="00823D72" w:rsidRPr="00816A6E" w:rsidRDefault="00823D72" w:rsidP="00AA1672">
            <w:pPr>
              <w:jc w:val="both"/>
            </w:pPr>
            <w:r w:rsidRPr="00816A6E">
              <w:t>(киловатт-час):</w:t>
            </w:r>
          </w:p>
          <w:p w:rsidR="00823D72" w:rsidRPr="00816A6E" w:rsidRDefault="00823D72" w:rsidP="00AA1672">
            <w:pPr>
              <w:jc w:val="both"/>
            </w:pPr>
            <w:r w:rsidRPr="00816A6E">
              <w:t>2019 г. – 11 106 868;</w:t>
            </w:r>
          </w:p>
          <w:p w:rsidR="00823D72" w:rsidRPr="00816A6E" w:rsidRDefault="00823D72" w:rsidP="00AA1672">
            <w:pPr>
              <w:jc w:val="both"/>
            </w:pPr>
            <w:r w:rsidRPr="00816A6E">
              <w:t>2020 г. – 12 780 922;</w:t>
            </w:r>
          </w:p>
          <w:p w:rsidR="00823D72" w:rsidRPr="00816A6E" w:rsidRDefault="00823D72" w:rsidP="00AA1672">
            <w:pPr>
              <w:jc w:val="both"/>
            </w:pPr>
            <w:r w:rsidRPr="00816A6E">
              <w:t>2021 г. – 13 351 496;</w:t>
            </w:r>
          </w:p>
          <w:p w:rsidR="00823D72" w:rsidRPr="00816A6E" w:rsidRDefault="00823D72" w:rsidP="00AA1672">
            <w:pPr>
              <w:jc w:val="both"/>
            </w:pPr>
            <w:r w:rsidRPr="00816A6E">
              <w:t>2022 г. – 13 723 134;</w:t>
            </w:r>
          </w:p>
          <w:p w:rsidR="00823D72" w:rsidRPr="00816A6E" w:rsidRDefault="00823D72" w:rsidP="00AA1672">
            <w:pPr>
              <w:jc w:val="both"/>
            </w:pPr>
            <w:r w:rsidRPr="00816A6E">
              <w:t>2023 г. – 13 890 941;</w:t>
            </w:r>
          </w:p>
          <w:p w:rsidR="00823D72" w:rsidRPr="00816A6E" w:rsidRDefault="00823D72" w:rsidP="00AA1672">
            <w:pPr>
              <w:jc w:val="both"/>
            </w:pPr>
            <w:r w:rsidRPr="00816A6E">
              <w:t>2024 г. – не более 14 600 000;</w:t>
            </w:r>
          </w:p>
          <w:p w:rsidR="00823D72" w:rsidRPr="00816A6E" w:rsidRDefault="00823D72" w:rsidP="00AA1672">
            <w:pPr>
              <w:jc w:val="both"/>
            </w:pPr>
            <w:r w:rsidRPr="00816A6E">
              <w:t xml:space="preserve">2025 г. – не </w:t>
            </w:r>
            <w:r w:rsidR="00696916" w:rsidRPr="00816A6E">
              <w:t>более 5 857 000</w:t>
            </w:r>
            <w:r w:rsidRPr="00816A6E">
              <w:t>;</w:t>
            </w:r>
          </w:p>
          <w:p w:rsidR="00823D72" w:rsidRPr="00816A6E" w:rsidRDefault="00823D72" w:rsidP="00AA1672">
            <w:pPr>
              <w:jc w:val="both"/>
            </w:pPr>
            <w:r w:rsidRPr="00816A6E">
              <w:t>2026 г. – не более 14 100 000.</w:t>
            </w:r>
          </w:p>
          <w:p w:rsidR="00823D72" w:rsidRPr="00816A6E" w:rsidRDefault="00823D72" w:rsidP="00AA1672">
            <w:pPr>
              <w:jc w:val="both"/>
            </w:pPr>
            <w:r w:rsidRPr="00816A6E">
              <w:t>5. Протяженность сетей наружного освещения, выполненных самонесущим изолированным проводом в рамках текущего содержания и капитального ремонта (километр):</w:t>
            </w:r>
          </w:p>
          <w:p w:rsidR="00823D72" w:rsidRPr="00816A6E" w:rsidRDefault="00823D72" w:rsidP="00AA1672">
            <w:pPr>
              <w:jc w:val="both"/>
            </w:pPr>
            <w:r w:rsidRPr="00816A6E">
              <w:t>2019 г. – 27,26;</w:t>
            </w:r>
          </w:p>
          <w:p w:rsidR="00823D72" w:rsidRPr="00816A6E" w:rsidRDefault="00823D72" w:rsidP="00AA1672">
            <w:pPr>
              <w:jc w:val="both"/>
            </w:pPr>
            <w:r w:rsidRPr="00816A6E">
              <w:t>2020 г. – 25,7;</w:t>
            </w:r>
          </w:p>
          <w:p w:rsidR="00823D72" w:rsidRPr="00816A6E" w:rsidRDefault="00823D72" w:rsidP="00AA1672">
            <w:pPr>
              <w:jc w:val="both"/>
            </w:pPr>
            <w:r w:rsidRPr="00816A6E">
              <w:t>2021 г. – 13,9;</w:t>
            </w:r>
          </w:p>
          <w:p w:rsidR="00823D72" w:rsidRPr="00816A6E" w:rsidRDefault="00823D72" w:rsidP="00AA1672">
            <w:pPr>
              <w:jc w:val="both"/>
            </w:pPr>
            <w:r w:rsidRPr="00816A6E">
              <w:t>2022 г. – 11,9;</w:t>
            </w:r>
          </w:p>
          <w:p w:rsidR="00823D72" w:rsidRPr="00816A6E" w:rsidRDefault="00823D72" w:rsidP="00AA1672">
            <w:pPr>
              <w:jc w:val="both"/>
            </w:pPr>
            <w:r w:rsidRPr="00816A6E">
              <w:t>2023 г. – 17,1;</w:t>
            </w:r>
          </w:p>
          <w:p w:rsidR="00823D72" w:rsidRPr="00816A6E" w:rsidRDefault="00823D72" w:rsidP="00AA1672">
            <w:pPr>
              <w:jc w:val="both"/>
            </w:pPr>
            <w:r w:rsidRPr="00816A6E">
              <w:t>2024 г. – 2,72;</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6. Обеспечение функционирования объектов наружного освещения (содержание и обслуживание городских сетей наружного освещения) (километр):</w:t>
            </w:r>
          </w:p>
          <w:p w:rsidR="00823D72" w:rsidRPr="00816A6E" w:rsidRDefault="00823D72" w:rsidP="00AA1672">
            <w:pPr>
              <w:jc w:val="both"/>
            </w:pPr>
            <w:r w:rsidRPr="00816A6E">
              <w:t>2019 г. – -;</w:t>
            </w:r>
          </w:p>
          <w:p w:rsidR="00823D72" w:rsidRPr="00816A6E" w:rsidRDefault="00823D72" w:rsidP="00AA1672">
            <w:pPr>
              <w:jc w:val="both"/>
            </w:pPr>
            <w:r w:rsidRPr="00816A6E">
              <w:t>2020 г. – 544,3;</w:t>
            </w:r>
          </w:p>
          <w:p w:rsidR="00823D72" w:rsidRPr="00816A6E" w:rsidRDefault="00823D72" w:rsidP="00AA1672">
            <w:pPr>
              <w:jc w:val="both"/>
            </w:pPr>
            <w:r w:rsidRPr="00816A6E">
              <w:t>2021 г. – 544,3;</w:t>
            </w:r>
          </w:p>
          <w:p w:rsidR="00823D72" w:rsidRPr="00816A6E" w:rsidRDefault="00823D72" w:rsidP="00AA1672">
            <w:pPr>
              <w:jc w:val="both"/>
            </w:pPr>
            <w:r w:rsidRPr="00816A6E">
              <w:t>2022 г. – 544,3;</w:t>
            </w:r>
          </w:p>
          <w:p w:rsidR="00823D72" w:rsidRPr="00816A6E" w:rsidRDefault="00823D72" w:rsidP="00AA1672">
            <w:pPr>
              <w:jc w:val="both"/>
            </w:pPr>
            <w:r w:rsidRPr="00816A6E">
              <w:t xml:space="preserve">2023 г. – 885,4;  </w:t>
            </w:r>
          </w:p>
          <w:p w:rsidR="00823D72" w:rsidRPr="00816A6E" w:rsidRDefault="00823D72" w:rsidP="00AA1672">
            <w:pPr>
              <w:jc w:val="both"/>
            </w:pPr>
            <w:r w:rsidRPr="00816A6E">
              <w:t>2024 г. – 885,97;</w:t>
            </w:r>
          </w:p>
          <w:p w:rsidR="00823D72" w:rsidRPr="00816A6E" w:rsidRDefault="00823D72" w:rsidP="00AA1672">
            <w:pPr>
              <w:jc w:val="both"/>
            </w:pPr>
            <w:r w:rsidRPr="00816A6E">
              <w:t>2025 г. – 864,4;</w:t>
            </w:r>
          </w:p>
          <w:p w:rsidR="00823D72" w:rsidRPr="00816A6E" w:rsidRDefault="00823D72" w:rsidP="00AA1672">
            <w:pPr>
              <w:jc w:val="both"/>
            </w:pPr>
            <w:r w:rsidRPr="00816A6E">
              <w:t>2026 г. – 864,4.</w:t>
            </w:r>
          </w:p>
          <w:p w:rsidR="00823D72" w:rsidRPr="00816A6E" w:rsidRDefault="00823D72" w:rsidP="00AA1672">
            <w:pPr>
              <w:jc w:val="both"/>
            </w:pPr>
            <w:r w:rsidRPr="00816A6E">
              <w:t>7. Строительство линий наружного освещения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1;</w:t>
            </w:r>
          </w:p>
          <w:p w:rsidR="00823D72" w:rsidRPr="00816A6E" w:rsidRDefault="00823D72" w:rsidP="00AA1672">
            <w:pPr>
              <w:jc w:val="both"/>
            </w:pPr>
            <w:r w:rsidRPr="00816A6E">
              <w:t>2022 г. – -;</w:t>
            </w:r>
          </w:p>
          <w:p w:rsidR="00823D72" w:rsidRPr="00816A6E" w:rsidRDefault="00823D72" w:rsidP="00AA1672">
            <w:pPr>
              <w:jc w:val="both"/>
            </w:pPr>
            <w:r w:rsidRPr="00816A6E">
              <w:t>2023 г. – -;</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pStyle w:val="ConsNormal"/>
              <w:widowControl/>
              <w:tabs>
                <w:tab w:val="left" w:pos="7002"/>
              </w:tabs>
              <w:ind w:right="0" w:firstLine="0"/>
              <w:jc w:val="both"/>
              <w:rPr>
                <w:rFonts w:ascii="Times New Roman" w:hAnsi="Times New Roman" w:cs="Times New Roman"/>
                <w:sz w:val="24"/>
                <w:szCs w:val="24"/>
              </w:rPr>
            </w:pPr>
            <w:r w:rsidRPr="00816A6E">
              <w:rPr>
                <w:rFonts w:ascii="Times New Roman" w:hAnsi="Times New Roman" w:cs="Times New Roman"/>
                <w:sz w:val="24"/>
                <w:szCs w:val="24"/>
              </w:rPr>
              <w:t>8. Суммарная площадь посадки цветов в цветники, конструкции вертикального озеленения и малые архитектурные формы (квадратный метр):</w:t>
            </w:r>
          </w:p>
          <w:p w:rsidR="00823D72" w:rsidRPr="00816A6E" w:rsidRDefault="00823D72" w:rsidP="00AA1672">
            <w:pPr>
              <w:jc w:val="both"/>
            </w:pPr>
            <w:r w:rsidRPr="00816A6E">
              <w:t>2019 г. – -;</w:t>
            </w:r>
          </w:p>
          <w:p w:rsidR="00823D72" w:rsidRPr="00816A6E" w:rsidRDefault="00823D72" w:rsidP="00AA1672">
            <w:pPr>
              <w:jc w:val="both"/>
            </w:pPr>
            <w:r w:rsidRPr="00816A6E">
              <w:lastRenderedPageBreak/>
              <w:t>2020 г. – 7 979,5;</w:t>
            </w:r>
          </w:p>
          <w:p w:rsidR="00823D72" w:rsidRPr="00816A6E" w:rsidRDefault="00823D72" w:rsidP="00AA1672">
            <w:pPr>
              <w:jc w:val="both"/>
            </w:pPr>
            <w:r w:rsidRPr="00816A6E">
              <w:t>2021 г. – 9 328,4;</w:t>
            </w:r>
          </w:p>
          <w:p w:rsidR="00823D72" w:rsidRPr="00816A6E" w:rsidRDefault="00823D72" w:rsidP="00AA1672">
            <w:pPr>
              <w:jc w:val="both"/>
            </w:pPr>
            <w:r w:rsidRPr="00816A6E">
              <w:t>2022 г. – 9 315,1;</w:t>
            </w:r>
          </w:p>
          <w:p w:rsidR="00823D72" w:rsidRPr="00816A6E" w:rsidRDefault="00823D72" w:rsidP="00AA1672">
            <w:pPr>
              <w:jc w:val="both"/>
            </w:pPr>
            <w:r w:rsidRPr="00816A6E">
              <w:t>2023 г. – 8 113,54;</w:t>
            </w:r>
          </w:p>
          <w:p w:rsidR="00823D72" w:rsidRPr="00816A6E" w:rsidRDefault="00823D72" w:rsidP="00AA1672">
            <w:pPr>
              <w:jc w:val="both"/>
            </w:pPr>
            <w:r w:rsidRPr="00816A6E">
              <w:t>2024 г. – не менее 8 000;</w:t>
            </w:r>
          </w:p>
          <w:p w:rsidR="00823D72" w:rsidRPr="00816A6E" w:rsidRDefault="00823D72" w:rsidP="00AA1672">
            <w:pPr>
              <w:jc w:val="both"/>
            </w:pPr>
            <w:r w:rsidRPr="00816A6E">
              <w:t>2025 г. – не менее 6 000;</w:t>
            </w:r>
          </w:p>
          <w:p w:rsidR="00823D72" w:rsidRPr="00816A6E" w:rsidRDefault="00823D72" w:rsidP="00AA1672">
            <w:pPr>
              <w:jc w:val="both"/>
            </w:pPr>
            <w:r w:rsidRPr="00816A6E">
              <w:t>2026 г. – не менее 6 000.</w:t>
            </w:r>
          </w:p>
          <w:p w:rsidR="00823D72" w:rsidRPr="00816A6E" w:rsidRDefault="00823D72" w:rsidP="00AA1672">
            <w:pPr>
              <w:jc w:val="both"/>
            </w:pPr>
            <w:r w:rsidRPr="00816A6E">
              <w:t>9. Валка (вырубка) деревьев в фитосанитарных целях (складочный кубометр кряжей):</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w:t>
            </w:r>
          </w:p>
          <w:p w:rsidR="00823D72" w:rsidRPr="00816A6E" w:rsidRDefault="00823D72" w:rsidP="00AA1672">
            <w:pPr>
              <w:jc w:val="both"/>
            </w:pPr>
            <w:r w:rsidRPr="00816A6E">
              <w:t>2024 г. –  не менее 700,0;</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 xml:space="preserve">10. Поддержание объектов внешнего благоустройства в надлежащем </w:t>
            </w:r>
            <w:r w:rsidRPr="00816A6E">
              <w:rPr>
                <w:spacing w:val="-2"/>
              </w:rPr>
              <w:t>санитарном и техническом состоянии (</w:t>
            </w:r>
            <w:r w:rsidRPr="00816A6E">
              <w:t>содержание объектов) (объект):</w:t>
            </w:r>
          </w:p>
          <w:p w:rsidR="00823D72" w:rsidRPr="00816A6E" w:rsidRDefault="00823D72" w:rsidP="00AA1672">
            <w:pPr>
              <w:jc w:val="both"/>
            </w:pPr>
            <w:r w:rsidRPr="00816A6E">
              <w:t>2019 г. – 348;</w:t>
            </w:r>
          </w:p>
          <w:p w:rsidR="00823D72" w:rsidRPr="00816A6E" w:rsidRDefault="00823D72" w:rsidP="00AA1672">
            <w:pPr>
              <w:jc w:val="both"/>
            </w:pPr>
            <w:r w:rsidRPr="00816A6E">
              <w:t>2020 г. – 351;</w:t>
            </w:r>
          </w:p>
          <w:p w:rsidR="00823D72" w:rsidRPr="00816A6E" w:rsidRDefault="00823D72" w:rsidP="00AA1672">
            <w:pPr>
              <w:jc w:val="both"/>
            </w:pPr>
            <w:r w:rsidRPr="00816A6E">
              <w:t>2021 г. – 352;</w:t>
            </w:r>
          </w:p>
          <w:p w:rsidR="00823D72" w:rsidRPr="00816A6E" w:rsidRDefault="00823D72" w:rsidP="00AA1672">
            <w:pPr>
              <w:jc w:val="both"/>
            </w:pPr>
            <w:r w:rsidRPr="00816A6E">
              <w:t>2022 г. – 354;</w:t>
            </w:r>
          </w:p>
          <w:p w:rsidR="00823D72" w:rsidRPr="00816A6E" w:rsidRDefault="00823D72" w:rsidP="00AA1672">
            <w:pPr>
              <w:jc w:val="both"/>
            </w:pPr>
            <w:r w:rsidRPr="00816A6E">
              <w:t>2023 г. – 179;</w:t>
            </w:r>
          </w:p>
          <w:p w:rsidR="00823D72" w:rsidRPr="00816A6E" w:rsidRDefault="00823D72" w:rsidP="00AA1672">
            <w:pPr>
              <w:jc w:val="both"/>
            </w:pPr>
            <w:r w:rsidRPr="00816A6E">
              <w:t xml:space="preserve">2024 г. – </w:t>
            </w:r>
            <w:r w:rsidR="00696916" w:rsidRPr="00816A6E">
              <w:t>198</w:t>
            </w:r>
            <w:r w:rsidRPr="00816A6E">
              <w:t>;</w:t>
            </w:r>
          </w:p>
          <w:p w:rsidR="00823D72" w:rsidRPr="00816A6E" w:rsidRDefault="00823D72" w:rsidP="00AA1672">
            <w:pPr>
              <w:jc w:val="both"/>
            </w:pPr>
            <w:r w:rsidRPr="00816A6E">
              <w:t>2025 г. – 354;</w:t>
            </w:r>
          </w:p>
          <w:p w:rsidR="00823D72" w:rsidRPr="00816A6E" w:rsidRDefault="00823D72" w:rsidP="00AA1672">
            <w:pPr>
              <w:jc w:val="both"/>
            </w:pPr>
            <w:r w:rsidRPr="00816A6E">
              <w:t>2026 г. – 354.</w:t>
            </w:r>
          </w:p>
          <w:p w:rsidR="00823D72" w:rsidRPr="00816A6E" w:rsidRDefault="00823D72" w:rsidP="00AA1672">
            <w:pPr>
              <w:jc w:val="both"/>
            </w:pPr>
            <w:r w:rsidRPr="00816A6E">
              <w:t>11. Валка (вырубка) аварийных деревьев на территориях мест захоронений (</w:t>
            </w:r>
            <w:r w:rsidR="00696916" w:rsidRPr="00816A6E">
              <w:t>кубометр</w:t>
            </w:r>
            <w:r w:rsidRPr="00816A6E">
              <w:t>):</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742,86;</w:t>
            </w:r>
          </w:p>
          <w:p w:rsidR="00823D72" w:rsidRPr="00816A6E" w:rsidRDefault="00823D72" w:rsidP="00AA1672">
            <w:pPr>
              <w:jc w:val="both"/>
            </w:pPr>
            <w:r w:rsidRPr="00816A6E">
              <w:t>2024 г. – не менее 700,0;</w:t>
            </w:r>
          </w:p>
          <w:p w:rsidR="00823D72" w:rsidRPr="00816A6E" w:rsidRDefault="00823D72" w:rsidP="00AA1672">
            <w:pPr>
              <w:jc w:val="both"/>
            </w:pPr>
            <w:r w:rsidRPr="00816A6E">
              <w:t>2025 г. – -;</w:t>
            </w:r>
          </w:p>
          <w:p w:rsidR="00823D72" w:rsidRPr="00816A6E" w:rsidRDefault="00823D72" w:rsidP="00AA1672">
            <w:pPr>
              <w:jc w:val="both"/>
            </w:pPr>
            <w:r w:rsidRPr="00816A6E">
              <w:t>2026 г. –.</w:t>
            </w:r>
          </w:p>
          <w:p w:rsidR="00823D72" w:rsidRPr="00816A6E" w:rsidRDefault="00823D72" w:rsidP="00AA1672">
            <w:pPr>
              <w:pStyle w:val="ConsNormal"/>
              <w:widowControl/>
              <w:tabs>
                <w:tab w:val="left" w:pos="7002"/>
              </w:tabs>
              <w:ind w:right="0" w:firstLine="0"/>
              <w:jc w:val="both"/>
              <w:rPr>
                <w:rFonts w:ascii="Times New Roman" w:hAnsi="Times New Roman" w:cs="Times New Roman"/>
                <w:sz w:val="24"/>
                <w:szCs w:val="24"/>
              </w:rPr>
            </w:pPr>
            <w:r w:rsidRPr="00816A6E">
              <w:rPr>
                <w:rFonts w:ascii="Times New Roman" w:hAnsi="Times New Roman" w:cs="Times New Roman"/>
                <w:sz w:val="24"/>
                <w:szCs w:val="24"/>
              </w:rPr>
              <w:t>12. Поддержание объектов внешнего благоустройства в надлежащем санитарном и техническом состоянии (содержание городских лесов) (гектар):</w:t>
            </w:r>
          </w:p>
          <w:p w:rsidR="00823D72" w:rsidRPr="00816A6E" w:rsidRDefault="00823D72" w:rsidP="00AA1672">
            <w:pPr>
              <w:jc w:val="both"/>
            </w:pPr>
            <w:r w:rsidRPr="00816A6E">
              <w:t>2019 г. – 1 102,2;</w:t>
            </w:r>
          </w:p>
          <w:p w:rsidR="00823D72" w:rsidRPr="00816A6E" w:rsidRDefault="00823D72" w:rsidP="00AA1672">
            <w:pPr>
              <w:jc w:val="both"/>
            </w:pPr>
            <w:r w:rsidRPr="00816A6E">
              <w:t>2020 г. – 1 102,2;</w:t>
            </w:r>
          </w:p>
          <w:p w:rsidR="00823D72" w:rsidRPr="00816A6E" w:rsidRDefault="00823D72" w:rsidP="00AA1672">
            <w:pPr>
              <w:jc w:val="both"/>
            </w:pPr>
            <w:r w:rsidRPr="00816A6E">
              <w:t>2021 г. – 1 104,2;</w:t>
            </w:r>
          </w:p>
          <w:p w:rsidR="00823D72" w:rsidRPr="00816A6E" w:rsidRDefault="00823D72" w:rsidP="00AA1672">
            <w:pPr>
              <w:jc w:val="both"/>
            </w:pPr>
            <w:r w:rsidRPr="00816A6E">
              <w:t>2022 г. – 1 102,2;</w:t>
            </w:r>
          </w:p>
          <w:p w:rsidR="00823D72" w:rsidRPr="00816A6E" w:rsidRDefault="00823D72" w:rsidP="00AA1672">
            <w:pPr>
              <w:jc w:val="both"/>
            </w:pPr>
            <w:r w:rsidRPr="00816A6E">
              <w:t>2023 г. – 1 102,2;</w:t>
            </w:r>
          </w:p>
          <w:p w:rsidR="00823D72" w:rsidRPr="00816A6E" w:rsidRDefault="00823D72" w:rsidP="00AA1672">
            <w:pPr>
              <w:jc w:val="both"/>
            </w:pPr>
            <w:r w:rsidRPr="00816A6E">
              <w:t xml:space="preserve">2024 г. – </w:t>
            </w:r>
            <w:r w:rsidR="00696916" w:rsidRPr="00816A6E">
              <w:t>518,0</w:t>
            </w:r>
            <w:r w:rsidRPr="00816A6E">
              <w:t>;</w:t>
            </w:r>
          </w:p>
          <w:p w:rsidR="00823D72" w:rsidRPr="00816A6E" w:rsidRDefault="00823D72" w:rsidP="00AA1672">
            <w:pPr>
              <w:jc w:val="both"/>
            </w:pPr>
            <w:r w:rsidRPr="00816A6E">
              <w:t>2025 г. – 1 102,2;</w:t>
            </w:r>
          </w:p>
          <w:p w:rsidR="00823D72" w:rsidRPr="00816A6E" w:rsidRDefault="00823D72" w:rsidP="00AA1672">
            <w:pPr>
              <w:jc w:val="both"/>
            </w:pPr>
            <w:r w:rsidRPr="00816A6E">
              <w:t>2026 г. – 1 102,2.</w:t>
            </w:r>
          </w:p>
          <w:p w:rsidR="00823D72" w:rsidRPr="00816A6E" w:rsidRDefault="00823D72" w:rsidP="00AA1672">
            <w:pPr>
              <w:jc w:val="both"/>
            </w:pPr>
            <w:r w:rsidRPr="00816A6E">
              <w:t xml:space="preserve">13. Заключение муниципального контракта и </w:t>
            </w:r>
            <w:r w:rsidRPr="00816A6E">
              <w:lastRenderedPageBreak/>
              <w:t>начало работ по капитальному ремонту площади Ленина в Советском районе г. Брянска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tabs>
                <w:tab w:val="center" w:pos="2652"/>
              </w:tabs>
              <w:jc w:val="both"/>
            </w:pPr>
            <w:r w:rsidRPr="00816A6E">
              <w:t>2023 г. – -;</w:t>
            </w:r>
            <w:r w:rsidRPr="00816A6E">
              <w:tab/>
            </w:r>
          </w:p>
          <w:p w:rsidR="00823D72" w:rsidRPr="00816A6E" w:rsidRDefault="00823D72" w:rsidP="00AA1672">
            <w:pPr>
              <w:jc w:val="both"/>
            </w:pPr>
            <w:r w:rsidRPr="00816A6E">
              <w:t>2024 г. – 1;</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14. Капитальный ремонт объектов внешнего благоустройства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2;</w:t>
            </w:r>
          </w:p>
          <w:p w:rsidR="00823D72" w:rsidRPr="00816A6E" w:rsidRDefault="00823D72" w:rsidP="00AA1672">
            <w:pPr>
              <w:jc w:val="both"/>
            </w:pPr>
            <w:r w:rsidRPr="00816A6E">
              <w:t>2021 г. – 2;</w:t>
            </w:r>
          </w:p>
          <w:p w:rsidR="00823D72" w:rsidRPr="00816A6E" w:rsidRDefault="00823D72" w:rsidP="00AA1672">
            <w:pPr>
              <w:jc w:val="both"/>
            </w:pPr>
            <w:r w:rsidRPr="00816A6E">
              <w:t>2022 г. – 1;</w:t>
            </w:r>
          </w:p>
          <w:p w:rsidR="00823D72" w:rsidRPr="00816A6E" w:rsidRDefault="00823D72" w:rsidP="00AA1672">
            <w:pPr>
              <w:tabs>
                <w:tab w:val="center" w:pos="2652"/>
              </w:tabs>
              <w:jc w:val="both"/>
            </w:pPr>
            <w:r w:rsidRPr="00816A6E">
              <w:t>2023 г. – 1;</w:t>
            </w:r>
            <w:r w:rsidRPr="00816A6E">
              <w:tab/>
            </w:r>
          </w:p>
          <w:p w:rsidR="00823D72" w:rsidRPr="00816A6E" w:rsidRDefault="00823D72" w:rsidP="00AA1672">
            <w:pPr>
              <w:jc w:val="both"/>
            </w:pPr>
            <w:r w:rsidRPr="00816A6E">
              <w:t>2024 г. – -;</w:t>
            </w:r>
          </w:p>
          <w:p w:rsidR="00823D72" w:rsidRPr="00816A6E" w:rsidRDefault="00823D72" w:rsidP="00AA1672">
            <w:pPr>
              <w:jc w:val="both"/>
            </w:pPr>
            <w:r w:rsidRPr="00816A6E">
              <w:t>2025 г. – 1;</w:t>
            </w:r>
          </w:p>
          <w:p w:rsidR="00823D72" w:rsidRPr="00816A6E" w:rsidRDefault="00823D72" w:rsidP="00AA1672">
            <w:pPr>
              <w:jc w:val="both"/>
            </w:pPr>
            <w:r w:rsidRPr="00816A6E">
              <w:t>2026 г. – -.</w:t>
            </w:r>
          </w:p>
          <w:p w:rsidR="00823D72" w:rsidRPr="00816A6E" w:rsidRDefault="00823D72" w:rsidP="00AA1672">
            <w:pPr>
              <w:jc w:val="both"/>
            </w:pPr>
            <w:r w:rsidRPr="00816A6E">
              <w:t>15. Проведение проектных работ, экспертизы сметной стоимости по капитальному ремонту площади Партизан и площади Ленина в Советском районе г. Брянска»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2;</w:t>
            </w:r>
          </w:p>
          <w:p w:rsidR="00823D72" w:rsidRPr="00816A6E" w:rsidRDefault="00823D72" w:rsidP="00AA1672">
            <w:pPr>
              <w:jc w:val="both"/>
            </w:pPr>
            <w:r w:rsidRPr="00816A6E">
              <w:t>2023 г. – -;</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16.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 г. Брянска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1;</w:t>
            </w:r>
          </w:p>
          <w:p w:rsidR="00823D72" w:rsidRPr="00816A6E" w:rsidRDefault="00823D72" w:rsidP="00AA1672">
            <w:pPr>
              <w:jc w:val="both"/>
            </w:pPr>
            <w:r w:rsidRPr="00816A6E">
              <w:t>2023 г. – -;</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17.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 (объект):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lastRenderedPageBreak/>
              <w:t>2021 г. – -;</w:t>
            </w:r>
          </w:p>
          <w:p w:rsidR="00823D72" w:rsidRPr="00816A6E" w:rsidRDefault="00823D72" w:rsidP="00AA1672">
            <w:pPr>
              <w:jc w:val="both"/>
            </w:pPr>
            <w:r w:rsidRPr="00816A6E">
              <w:t>2022 г. – 1;</w:t>
            </w:r>
          </w:p>
          <w:p w:rsidR="00823D72" w:rsidRPr="00816A6E" w:rsidRDefault="00823D72" w:rsidP="00AA1672">
            <w:pPr>
              <w:jc w:val="both"/>
            </w:pPr>
            <w:r w:rsidRPr="00816A6E">
              <w:t>2023 г. – -;</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18. Ликвидация несанкционированных свалок ТКО (единица):</w:t>
            </w:r>
          </w:p>
          <w:p w:rsidR="00823D72" w:rsidRPr="00816A6E" w:rsidRDefault="00823D72" w:rsidP="00AA1672">
            <w:pPr>
              <w:jc w:val="both"/>
            </w:pPr>
            <w:r w:rsidRPr="00816A6E">
              <w:t>2019 г. – -;</w:t>
            </w:r>
          </w:p>
          <w:p w:rsidR="00823D72" w:rsidRPr="00816A6E" w:rsidRDefault="00823D72" w:rsidP="00AA1672">
            <w:pPr>
              <w:jc w:val="both"/>
            </w:pPr>
            <w:r w:rsidRPr="00816A6E">
              <w:t>2020 г. – 9;</w:t>
            </w:r>
          </w:p>
          <w:p w:rsidR="00823D72" w:rsidRPr="00816A6E" w:rsidRDefault="00823D72" w:rsidP="00AA1672">
            <w:pPr>
              <w:jc w:val="both"/>
            </w:pPr>
            <w:r w:rsidRPr="00816A6E">
              <w:t>2021 г. – 8;</w:t>
            </w:r>
          </w:p>
          <w:p w:rsidR="00823D72" w:rsidRPr="00816A6E" w:rsidRDefault="00823D72" w:rsidP="00AA1672">
            <w:pPr>
              <w:jc w:val="both"/>
            </w:pPr>
            <w:r w:rsidRPr="00816A6E">
              <w:t>2022 г. – 8;</w:t>
            </w:r>
          </w:p>
          <w:p w:rsidR="00823D72" w:rsidRPr="00816A6E" w:rsidRDefault="00823D72" w:rsidP="00AA1672">
            <w:pPr>
              <w:jc w:val="both"/>
            </w:pPr>
            <w:r w:rsidRPr="00816A6E">
              <w:t>2023 г. – -;</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19. Обустройство контейнерных площадок (единица):</w:t>
            </w:r>
          </w:p>
          <w:p w:rsidR="00823D72" w:rsidRPr="00816A6E" w:rsidRDefault="00823D72" w:rsidP="00AA1672">
            <w:pPr>
              <w:jc w:val="both"/>
            </w:pPr>
            <w:r w:rsidRPr="00816A6E">
              <w:t>2019 г. – -;</w:t>
            </w:r>
          </w:p>
          <w:p w:rsidR="00823D72" w:rsidRPr="00816A6E" w:rsidRDefault="00823D72" w:rsidP="00AA1672">
            <w:pPr>
              <w:jc w:val="both"/>
            </w:pPr>
            <w:r w:rsidRPr="00816A6E">
              <w:t>2020 г. – 88;</w:t>
            </w:r>
          </w:p>
          <w:p w:rsidR="00823D72" w:rsidRPr="00816A6E" w:rsidRDefault="00823D72" w:rsidP="00AA1672">
            <w:pPr>
              <w:jc w:val="both"/>
            </w:pPr>
            <w:r w:rsidRPr="00816A6E">
              <w:t>2021 г. – 30;</w:t>
            </w:r>
          </w:p>
          <w:p w:rsidR="00823D72" w:rsidRPr="00816A6E" w:rsidRDefault="00823D72" w:rsidP="00AA1672">
            <w:pPr>
              <w:jc w:val="both"/>
            </w:pPr>
            <w:r w:rsidRPr="00816A6E">
              <w:t>2022 г. – 26;</w:t>
            </w:r>
          </w:p>
          <w:p w:rsidR="00823D72" w:rsidRPr="00816A6E" w:rsidRDefault="00823D72" w:rsidP="00AA1672">
            <w:pPr>
              <w:jc w:val="both"/>
            </w:pPr>
            <w:r w:rsidRPr="00816A6E">
              <w:t>2023 г. – -;</w:t>
            </w:r>
          </w:p>
          <w:p w:rsidR="00823D72" w:rsidRPr="00816A6E" w:rsidRDefault="00823D72" w:rsidP="00AA1672">
            <w:pPr>
              <w:jc w:val="both"/>
            </w:pPr>
            <w:r w:rsidRPr="00816A6E">
              <w:t>2024 г. – не менее 7;</w:t>
            </w:r>
          </w:p>
          <w:p w:rsidR="00823D72" w:rsidRPr="00816A6E" w:rsidRDefault="00823D72" w:rsidP="00AA1672">
            <w:pPr>
              <w:jc w:val="both"/>
            </w:pPr>
            <w:r w:rsidRPr="00816A6E">
              <w:t>2025 г. – 2;</w:t>
            </w:r>
          </w:p>
          <w:p w:rsidR="00823D72" w:rsidRPr="00816A6E" w:rsidRDefault="00823D72" w:rsidP="00AA1672">
            <w:pPr>
              <w:jc w:val="both"/>
            </w:pPr>
            <w:r w:rsidRPr="00816A6E">
              <w:t>2026 г. – 2.</w:t>
            </w:r>
          </w:p>
          <w:p w:rsidR="00823D72" w:rsidRPr="00816A6E" w:rsidRDefault="00823D72" w:rsidP="00AA1672">
            <w:pPr>
              <w:jc w:val="both"/>
            </w:pPr>
            <w:r w:rsidRPr="00816A6E">
              <w:t xml:space="preserve">20. </w:t>
            </w:r>
            <w:r w:rsidRPr="00816A6E">
              <w:rPr>
                <w:rFonts w:cs="Calibri"/>
              </w:rPr>
              <w:t>Количество элементов праздничной иллюминации, приобретенных для ремонта и устройства праздничной иллюминации на улицах города Брянска (метр):</w:t>
            </w:r>
          </w:p>
          <w:p w:rsidR="00823D72" w:rsidRPr="00816A6E" w:rsidRDefault="00823D72" w:rsidP="00AA1672">
            <w:pPr>
              <w:jc w:val="both"/>
            </w:pPr>
            <w:r w:rsidRPr="00816A6E">
              <w:t>2019 г. – -;</w:t>
            </w:r>
          </w:p>
          <w:p w:rsidR="00823D72" w:rsidRPr="00816A6E" w:rsidRDefault="00823D72" w:rsidP="00AA1672">
            <w:pPr>
              <w:jc w:val="both"/>
            </w:pPr>
            <w:r w:rsidRPr="00816A6E">
              <w:t>2020 г. – 3 100;</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4 000;</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rPr>
                <w:rFonts w:cs="Calibri"/>
              </w:rPr>
            </w:pPr>
            <w:r w:rsidRPr="00816A6E">
              <w:t xml:space="preserve">21. Количество элементов праздничной иллюминации и материалов, приобретенных для праздничного оформления города Брянска </w:t>
            </w:r>
            <w:r w:rsidRPr="00816A6E">
              <w:rPr>
                <w:rFonts w:cs="Calibri"/>
              </w:rPr>
              <w:t>(единица):</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8 184;</w:t>
            </w:r>
          </w:p>
          <w:p w:rsidR="00823D72" w:rsidRPr="00816A6E" w:rsidRDefault="00823D72" w:rsidP="00AA1672">
            <w:pPr>
              <w:jc w:val="both"/>
            </w:pPr>
            <w:r w:rsidRPr="00816A6E">
              <w:t>2022 г. – 7 530;</w:t>
            </w:r>
          </w:p>
          <w:p w:rsidR="00823D72" w:rsidRPr="00816A6E" w:rsidRDefault="00823D72" w:rsidP="00AA1672">
            <w:pPr>
              <w:jc w:val="both"/>
            </w:pPr>
            <w:r w:rsidRPr="00816A6E">
              <w:t>2023 г. – 5 945;</w:t>
            </w:r>
          </w:p>
          <w:p w:rsidR="00823D72" w:rsidRPr="00816A6E" w:rsidRDefault="00823D72" w:rsidP="00AA1672">
            <w:pPr>
              <w:jc w:val="both"/>
            </w:pPr>
            <w:r w:rsidRPr="00816A6E">
              <w:t>2024 г. – 40;</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 xml:space="preserve">22. </w:t>
            </w:r>
            <w:r w:rsidRPr="00816A6E">
              <w:rPr>
                <w:rFonts w:cs="Calibri"/>
              </w:rPr>
              <w:t xml:space="preserve">Количество материалов, приобретенных для праздничного оформления города Брянска </w:t>
            </w:r>
          </w:p>
          <w:p w:rsidR="00823D72" w:rsidRPr="00816A6E" w:rsidRDefault="00823D72" w:rsidP="00AA1672">
            <w:pPr>
              <w:jc w:val="both"/>
            </w:pPr>
            <w:r w:rsidRPr="00816A6E">
              <w:lastRenderedPageBreak/>
              <w:t xml:space="preserve"> (погонный метр):</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3 528;</w:t>
            </w:r>
          </w:p>
          <w:p w:rsidR="00823D72" w:rsidRPr="00816A6E" w:rsidRDefault="00823D72" w:rsidP="00AA1672">
            <w:pPr>
              <w:jc w:val="both"/>
            </w:pPr>
            <w:r w:rsidRPr="00816A6E">
              <w:t>2022 г. – -;</w:t>
            </w:r>
          </w:p>
          <w:p w:rsidR="00823D72" w:rsidRPr="00816A6E" w:rsidRDefault="00823D72" w:rsidP="00AA1672">
            <w:pPr>
              <w:jc w:val="both"/>
            </w:pPr>
            <w:r w:rsidRPr="00816A6E">
              <w:t>2023 г. – 350;</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23. Количество баннерных и оформительских материалов, приобретенных в целях праздничного оформления города Брянска (метр квадратный):</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59,4;</w:t>
            </w:r>
          </w:p>
          <w:p w:rsidR="00823D72" w:rsidRPr="00816A6E" w:rsidRDefault="00823D72" w:rsidP="00AA1672">
            <w:pPr>
              <w:jc w:val="both"/>
            </w:pPr>
            <w:r w:rsidRPr="00816A6E">
              <w:t>2023 г. – 227;</w:t>
            </w:r>
          </w:p>
          <w:p w:rsidR="00823D72" w:rsidRPr="00816A6E" w:rsidRDefault="00823D72" w:rsidP="00AA1672">
            <w:pPr>
              <w:jc w:val="both"/>
            </w:pPr>
            <w:r w:rsidRPr="00816A6E">
              <w:t>2024 г. – -;</w:t>
            </w:r>
          </w:p>
          <w:p w:rsidR="00823D72" w:rsidRPr="00816A6E" w:rsidRDefault="00823D72" w:rsidP="00AA1672">
            <w:pPr>
              <w:jc w:val="both"/>
            </w:pPr>
            <w:r w:rsidRPr="00816A6E">
              <w:t>2025 г. – -;</w:t>
            </w:r>
          </w:p>
          <w:p w:rsidR="00823D72" w:rsidRPr="00816A6E" w:rsidRDefault="00823D72" w:rsidP="00AA1672">
            <w:pPr>
              <w:jc w:val="both"/>
            </w:pPr>
            <w:r w:rsidRPr="00816A6E">
              <w:t>2026 г. – -.</w:t>
            </w:r>
          </w:p>
          <w:p w:rsidR="00823D72" w:rsidRPr="00816A6E" w:rsidRDefault="00823D72" w:rsidP="00AA1672">
            <w:pPr>
              <w:jc w:val="both"/>
            </w:pPr>
            <w:r w:rsidRPr="00816A6E">
              <w:t>24. Доля реализованных до конца текущего  финансового года инициативных проектов (процент):</w:t>
            </w:r>
          </w:p>
          <w:p w:rsidR="00823D72" w:rsidRPr="00816A6E" w:rsidRDefault="00823D72" w:rsidP="00AA1672">
            <w:pPr>
              <w:jc w:val="both"/>
            </w:pPr>
            <w:r w:rsidRPr="00816A6E">
              <w:t>2019 г. – -;</w:t>
            </w:r>
          </w:p>
          <w:p w:rsidR="00823D72" w:rsidRPr="00816A6E" w:rsidRDefault="00823D72" w:rsidP="00AA1672">
            <w:pPr>
              <w:jc w:val="both"/>
            </w:pPr>
            <w:r w:rsidRPr="00816A6E">
              <w:t>2020 г. – -;</w:t>
            </w:r>
          </w:p>
          <w:p w:rsidR="00823D72" w:rsidRPr="00816A6E" w:rsidRDefault="00823D72" w:rsidP="00AA1672">
            <w:pPr>
              <w:jc w:val="both"/>
            </w:pPr>
            <w:r w:rsidRPr="00816A6E">
              <w:t>2021 г. – -;</w:t>
            </w:r>
          </w:p>
          <w:p w:rsidR="00823D72" w:rsidRPr="00816A6E" w:rsidRDefault="00823D72" w:rsidP="00AA1672">
            <w:pPr>
              <w:jc w:val="both"/>
            </w:pPr>
            <w:r w:rsidRPr="00816A6E">
              <w:t>2022 г. – -;</w:t>
            </w:r>
          </w:p>
          <w:p w:rsidR="00823D72" w:rsidRPr="00816A6E" w:rsidRDefault="00823D72" w:rsidP="00AA1672">
            <w:pPr>
              <w:jc w:val="both"/>
            </w:pPr>
            <w:r w:rsidRPr="00816A6E">
              <w:t>2023 г. – 100;</w:t>
            </w:r>
          </w:p>
          <w:p w:rsidR="00823D72" w:rsidRPr="00816A6E" w:rsidRDefault="00823D72" w:rsidP="00AA1672">
            <w:pPr>
              <w:pStyle w:val="ConsNormal"/>
              <w:widowControl/>
              <w:tabs>
                <w:tab w:val="left" w:pos="7002"/>
              </w:tabs>
              <w:ind w:right="0" w:firstLine="0"/>
              <w:jc w:val="both"/>
              <w:rPr>
                <w:rFonts w:ascii="Times New Roman" w:hAnsi="Times New Roman" w:cs="Times New Roman"/>
                <w:sz w:val="24"/>
                <w:szCs w:val="24"/>
              </w:rPr>
            </w:pPr>
            <w:r w:rsidRPr="00816A6E">
              <w:rPr>
                <w:rFonts w:ascii="Times New Roman" w:hAnsi="Times New Roman" w:cs="Times New Roman"/>
                <w:sz w:val="24"/>
                <w:szCs w:val="24"/>
              </w:rPr>
              <w:t>2024 г. – -;</w:t>
            </w:r>
          </w:p>
          <w:p w:rsidR="00823D72" w:rsidRPr="00816A6E" w:rsidRDefault="00823D72" w:rsidP="00AA1672">
            <w:pPr>
              <w:pStyle w:val="ConsNormal"/>
              <w:widowControl/>
              <w:tabs>
                <w:tab w:val="left" w:pos="7002"/>
              </w:tabs>
              <w:ind w:right="0" w:firstLine="0"/>
              <w:jc w:val="both"/>
              <w:rPr>
                <w:rFonts w:ascii="Times New Roman" w:hAnsi="Times New Roman" w:cs="Times New Roman"/>
                <w:sz w:val="24"/>
                <w:szCs w:val="24"/>
              </w:rPr>
            </w:pPr>
            <w:r w:rsidRPr="00816A6E">
              <w:rPr>
                <w:rFonts w:ascii="Times New Roman" w:hAnsi="Times New Roman" w:cs="Times New Roman"/>
                <w:sz w:val="24"/>
                <w:szCs w:val="24"/>
              </w:rPr>
              <w:t>2025 г. – -;</w:t>
            </w:r>
          </w:p>
          <w:p w:rsidR="00823D72" w:rsidRPr="00816A6E" w:rsidRDefault="00823D72" w:rsidP="00AA1672">
            <w:pPr>
              <w:jc w:val="both"/>
            </w:pPr>
            <w:r w:rsidRPr="00816A6E">
              <w:t>2026 г. – -.».</w:t>
            </w:r>
          </w:p>
        </w:tc>
      </w:tr>
    </w:tbl>
    <w:p w:rsidR="00C878F3" w:rsidRPr="00816A6E" w:rsidRDefault="00A45BDC" w:rsidP="00AA1672">
      <w:pPr>
        <w:ind w:firstLine="708"/>
        <w:jc w:val="both"/>
        <w:rPr>
          <w:sz w:val="28"/>
          <w:szCs w:val="28"/>
        </w:rPr>
      </w:pPr>
      <w:r w:rsidRPr="00816A6E">
        <w:rPr>
          <w:sz w:val="28"/>
          <w:szCs w:val="28"/>
        </w:rPr>
        <w:lastRenderedPageBreak/>
        <w:t>1.</w:t>
      </w:r>
      <w:r w:rsidR="00823D72" w:rsidRPr="00816A6E">
        <w:rPr>
          <w:sz w:val="28"/>
          <w:szCs w:val="28"/>
        </w:rPr>
        <w:t>6</w:t>
      </w:r>
      <w:r w:rsidR="003B5693" w:rsidRPr="00816A6E">
        <w:rPr>
          <w:sz w:val="28"/>
          <w:szCs w:val="28"/>
        </w:rPr>
        <w:t>.</w:t>
      </w:r>
      <w:r w:rsidR="006870A6" w:rsidRPr="00816A6E">
        <w:rPr>
          <w:sz w:val="28"/>
          <w:szCs w:val="28"/>
        </w:rPr>
        <w:t xml:space="preserve"> </w:t>
      </w:r>
      <w:r w:rsidR="00735D4B" w:rsidRPr="00816A6E">
        <w:rPr>
          <w:sz w:val="28"/>
          <w:szCs w:val="28"/>
        </w:rPr>
        <w:t xml:space="preserve">Таблицу </w:t>
      </w:r>
      <w:r w:rsidR="00C878F3" w:rsidRPr="00816A6E">
        <w:rPr>
          <w:sz w:val="28"/>
          <w:szCs w:val="28"/>
        </w:rPr>
        <w:t>№ 1 «</w:t>
      </w:r>
      <w:r w:rsidR="00586F6F" w:rsidRPr="00816A6E">
        <w:rPr>
          <w:sz w:val="28"/>
          <w:szCs w:val="28"/>
        </w:rPr>
        <w:t>Сведения о показателях (индикаторах) муниципальной программы, показателях (индикаторах) основных мероприятий (проектов)</w:t>
      </w:r>
      <w:r w:rsidR="007C6806" w:rsidRPr="00816A6E">
        <w:rPr>
          <w:sz w:val="28"/>
          <w:szCs w:val="28"/>
        </w:rPr>
        <w:t xml:space="preserve">» </w:t>
      </w:r>
      <w:r w:rsidR="00DD5511" w:rsidRPr="00816A6E">
        <w:rPr>
          <w:sz w:val="28"/>
          <w:szCs w:val="28"/>
        </w:rPr>
        <w:t>муниципальной программы</w:t>
      </w:r>
      <w:r w:rsidR="00C878F3" w:rsidRPr="00816A6E">
        <w:rPr>
          <w:sz w:val="28"/>
          <w:szCs w:val="28"/>
        </w:rPr>
        <w:t xml:space="preserve"> «Жилищно-коммунальное хозяйство города Брянска» изложить в новой редакции </w:t>
      </w:r>
      <w:r w:rsidR="00586F6F" w:rsidRPr="00816A6E">
        <w:rPr>
          <w:sz w:val="28"/>
          <w:szCs w:val="28"/>
        </w:rPr>
        <w:t>согласно приложению № 1</w:t>
      </w:r>
      <w:r w:rsidR="00AE4E50" w:rsidRPr="00816A6E">
        <w:rPr>
          <w:sz w:val="28"/>
          <w:szCs w:val="28"/>
        </w:rPr>
        <w:t xml:space="preserve"> </w:t>
      </w:r>
      <w:r w:rsidR="00C878F3" w:rsidRPr="00816A6E">
        <w:rPr>
          <w:sz w:val="28"/>
          <w:szCs w:val="28"/>
        </w:rPr>
        <w:t>к настоящему постановлению.</w:t>
      </w:r>
    </w:p>
    <w:p w:rsidR="00562B48" w:rsidRPr="00816A6E" w:rsidRDefault="00855159" w:rsidP="00AA1672">
      <w:pPr>
        <w:ind w:firstLine="708"/>
        <w:jc w:val="both"/>
        <w:rPr>
          <w:sz w:val="28"/>
          <w:szCs w:val="28"/>
        </w:rPr>
      </w:pPr>
      <w:r w:rsidRPr="00816A6E">
        <w:rPr>
          <w:sz w:val="28"/>
          <w:szCs w:val="28"/>
        </w:rPr>
        <w:t>1.</w:t>
      </w:r>
      <w:r w:rsidR="00823D72" w:rsidRPr="00816A6E">
        <w:rPr>
          <w:sz w:val="28"/>
          <w:szCs w:val="28"/>
        </w:rPr>
        <w:t>7</w:t>
      </w:r>
      <w:r w:rsidR="00562B48" w:rsidRPr="00816A6E">
        <w:rPr>
          <w:sz w:val="28"/>
          <w:szCs w:val="28"/>
        </w:rPr>
        <w:t xml:space="preserve">. </w:t>
      </w:r>
      <w:r w:rsidR="00735D4B" w:rsidRPr="00816A6E">
        <w:rPr>
          <w:sz w:val="28"/>
          <w:szCs w:val="28"/>
        </w:rPr>
        <w:t>Таблицу</w:t>
      </w:r>
      <w:r w:rsidR="00562B48" w:rsidRPr="00816A6E">
        <w:rPr>
          <w:sz w:val="28"/>
          <w:szCs w:val="28"/>
        </w:rPr>
        <w:t xml:space="preserve"> № 2 «План реализации муниципальной программы города Брянска «Жилищно-коммунал</w:t>
      </w:r>
      <w:r w:rsidR="005442AC" w:rsidRPr="00816A6E">
        <w:rPr>
          <w:sz w:val="28"/>
          <w:szCs w:val="28"/>
        </w:rPr>
        <w:t xml:space="preserve">ьное хозяйство города </w:t>
      </w:r>
      <w:r w:rsidR="009B3B2B" w:rsidRPr="00816A6E">
        <w:rPr>
          <w:sz w:val="28"/>
          <w:szCs w:val="28"/>
        </w:rPr>
        <w:t xml:space="preserve">Брянска»  </w:t>
      </w:r>
      <w:r w:rsidR="00562B48" w:rsidRPr="00816A6E">
        <w:rPr>
          <w:sz w:val="28"/>
          <w:szCs w:val="28"/>
        </w:rPr>
        <w:t xml:space="preserve">           муниципальной программ</w:t>
      </w:r>
      <w:r w:rsidR="00DD5511" w:rsidRPr="00816A6E">
        <w:rPr>
          <w:sz w:val="28"/>
          <w:szCs w:val="28"/>
        </w:rPr>
        <w:t>ы</w:t>
      </w:r>
      <w:r w:rsidR="00562B48" w:rsidRPr="00816A6E">
        <w:rPr>
          <w:sz w:val="28"/>
          <w:szCs w:val="28"/>
        </w:rPr>
        <w:t xml:space="preserve"> «Жилищно-коммунальное хозяйство города Брянска» изложить в новой редакции согласно приложению № 2                        к настоящему постановлению.</w:t>
      </w:r>
    </w:p>
    <w:p w:rsidR="006C72F1" w:rsidRPr="00816A6E" w:rsidRDefault="00220E6F" w:rsidP="00AA1672">
      <w:pPr>
        <w:ind w:firstLine="708"/>
        <w:jc w:val="both"/>
        <w:rPr>
          <w:sz w:val="28"/>
          <w:szCs w:val="28"/>
        </w:rPr>
      </w:pPr>
      <w:r w:rsidRPr="00816A6E">
        <w:rPr>
          <w:sz w:val="28"/>
          <w:szCs w:val="28"/>
        </w:rPr>
        <w:t>1.</w:t>
      </w:r>
      <w:r w:rsidR="00823D72" w:rsidRPr="00816A6E">
        <w:rPr>
          <w:sz w:val="28"/>
          <w:szCs w:val="28"/>
        </w:rPr>
        <w:t>8</w:t>
      </w:r>
      <w:r w:rsidR="006C72F1" w:rsidRPr="00816A6E">
        <w:rPr>
          <w:sz w:val="28"/>
          <w:szCs w:val="28"/>
        </w:rPr>
        <w:t>. Приложение № 2 «Методика расчета показателей (индикаторов) муниципальной программы, показателей (индикаторов) основных мероприятий (проектов)» к муниципальной программе «Жилищно-коммунальное хозяйство города Брянска» изложить в новой редакции согласно приложению № 3 к настоящему постановлению.</w:t>
      </w:r>
    </w:p>
    <w:p w:rsidR="004809C8" w:rsidRPr="00816A6E" w:rsidRDefault="00232332" w:rsidP="00AA1672">
      <w:pPr>
        <w:ind w:firstLine="708"/>
        <w:jc w:val="both"/>
        <w:rPr>
          <w:sz w:val="28"/>
          <w:szCs w:val="28"/>
        </w:rPr>
      </w:pPr>
      <w:r w:rsidRPr="00816A6E">
        <w:rPr>
          <w:sz w:val="28"/>
          <w:szCs w:val="28"/>
        </w:rPr>
        <w:t>2</w:t>
      </w:r>
      <w:r w:rsidR="00AC49E0" w:rsidRPr="00816A6E">
        <w:rPr>
          <w:sz w:val="28"/>
          <w:szCs w:val="28"/>
        </w:rPr>
        <w:t xml:space="preserve">. </w:t>
      </w:r>
      <w:r w:rsidR="008277D8" w:rsidRPr="00816A6E">
        <w:rPr>
          <w:sz w:val="28"/>
          <w:szCs w:val="28"/>
        </w:rPr>
        <w:t xml:space="preserve">Опубликовать настоящее постановление </w:t>
      </w:r>
      <w:r w:rsidR="009C037B" w:rsidRPr="00816A6E">
        <w:rPr>
          <w:sz w:val="28"/>
          <w:szCs w:val="28"/>
        </w:rPr>
        <w:t xml:space="preserve">в муниципальной газете «Брянск» </w:t>
      </w:r>
      <w:r w:rsidR="008277D8" w:rsidRPr="00816A6E">
        <w:rPr>
          <w:sz w:val="28"/>
          <w:szCs w:val="28"/>
        </w:rPr>
        <w:t xml:space="preserve">и </w:t>
      </w:r>
      <w:r w:rsidR="00167C2C" w:rsidRPr="00816A6E">
        <w:rPr>
          <w:sz w:val="28"/>
          <w:szCs w:val="28"/>
        </w:rPr>
        <w:t xml:space="preserve">разместить </w:t>
      </w:r>
      <w:r w:rsidR="008277D8" w:rsidRPr="00816A6E">
        <w:rPr>
          <w:sz w:val="28"/>
          <w:szCs w:val="28"/>
        </w:rPr>
        <w:t>на официальном сайте Б</w:t>
      </w:r>
      <w:r w:rsidR="009C037B" w:rsidRPr="00816A6E">
        <w:rPr>
          <w:sz w:val="28"/>
          <w:szCs w:val="28"/>
        </w:rPr>
        <w:t xml:space="preserve">рянской городской администрации </w:t>
      </w:r>
      <w:r w:rsidR="008277D8" w:rsidRPr="00816A6E">
        <w:rPr>
          <w:sz w:val="28"/>
          <w:szCs w:val="28"/>
        </w:rPr>
        <w:t xml:space="preserve">в сети </w:t>
      </w:r>
      <w:r w:rsidR="00A66CC9" w:rsidRPr="00816A6E">
        <w:rPr>
          <w:sz w:val="28"/>
          <w:szCs w:val="28"/>
        </w:rPr>
        <w:t>«</w:t>
      </w:r>
      <w:r w:rsidR="008277D8" w:rsidRPr="00816A6E">
        <w:rPr>
          <w:sz w:val="28"/>
          <w:szCs w:val="28"/>
        </w:rPr>
        <w:t>Интернет</w:t>
      </w:r>
      <w:r w:rsidR="00A66CC9" w:rsidRPr="00816A6E">
        <w:rPr>
          <w:sz w:val="28"/>
          <w:szCs w:val="28"/>
        </w:rPr>
        <w:t>»</w:t>
      </w:r>
      <w:r w:rsidR="008277D8" w:rsidRPr="00816A6E">
        <w:rPr>
          <w:sz w:val="28"/>
          <w:szCs w:val="28"/>
        </w:rPr>
        <w:t>.</w:t>
      </w:r>
    </w:p>
    <w:p w:rsidR="007819E8" w:rsidRPr="00816A6E" w:rsidRDefault="00232332" w:rsidP="00AA1672">
      <w:pPr>
        <w:tabs>
          <w:tab w:val="left" w:pos="1425"/>
        </w:tabs>
        <w:ind w:firstLine="708"/>
        <w:jc w:val="both"/>
        <w:rPr>
          <w:sz w:val="28"/>
          <w:szCs w:val="28"/>
        </w:rPr>
      </w:pPr>
      <w:r w:rsidRPr="00816A6E">
        <w:rPr>
          <w:sz w:val="28"/>
          <w:szCs w:val="28"/>
        </w:rPr>
        <w:lastRenderedPageBreak/>
        <w:t>3</w:t>
      </w:r>
      <w:r w:rsidR="00524181" w:rsidRPr="00816A6E">
        <w:rPr>
          <w:sz w:val="28"/>
          <w:szCs w:val="28"/>
        </w:rPr>
        <w:t xml:space="preserve">. Контроль за исполнением настоящего постановления возложить </w:t>
      </w:r>
      <w:r w:rsidR="008212E6" w:rsidRPr="00816A6E">
        <w:rPr>
          <w:sz w:val="28"/>
          <w:szCs w:val="28"/>
        </w:rPr>
        <w:t xml:space="preserve">      </w:t>
      </w:r>
      <w:r w:rsidR="00524181" w:rsidRPr="00816A6E">
        <w:rPr>
          <w:sz w:val="28"/>
          <w:szCs w:val="28"/>
        </w:rPr>
        <w:t>на</w:t>
      </w:r>
      <w:r w:rsidR="001366C1" w:rsidRPr="00816A6E">
        <w:rPr>
          <w:sz w:val="28"/>
          <w:szCs w:val="28"/>
        </w:rPr>
        <w:t xml:space="preserve"> заместителя</w:t>
      </w:r>
      <w:r w:rsidR="00524181" w:rsidRPr="00816A6E">
        <w:rPr>
          <w:sz w:val="28"/>
          <w:szCs w:val="28"/>
        </w:rPr>
        <w:t xml:space="preserve"> </w:t>
      </w:r>
      <w:r w:rsidR="005352DB" w:rsidRPr="00816A6E">
        <w:rPr>
          <w:sz w:val="28"/>
          <w:szCs w:val="28"/>
        </w:rPr>
        <w:t xml:space="preserve">Главы городской администрации </w:t>
      </w:r>
      <w:r w:rsidR="00FB0C49" w:rsidRPr="00816A6E">
        <w:rPr>
          <w:sz w:val="28"/>
          <w:szCs w:val="28"/>
        </w:rPr>
        <w:t>Квасова И.В.</w:t>
      </w:r>
    </w:p>
    <w:p w:rsidR="007819E8" w:rsidRPr="00816A6E" w:rsidRDefault="007819E8" w:rsidP="009B3B2B">
      <w:pPr>
        <w:tabs>
          <w:tab w:val="left" w:pos="1425"/>
        </w:tabs>
        <w:jc w:val="both"/>
        <w:rPr>
          <w:sz w:val="27"/>
          <w:szCs w:val="27"/>
        </w:rPr>
      </w:pPr>
    </w:p>
    <w:p w:rsidR="007819E8" w:rsidRPr="00816A6E" w:rsidRDefault="007819E8" w:rsidP="009B3B2B">
      <w:pPr>
        <w:tabs>
          <w:tab w:val="left" w:pos="1425"/>
        </w:tabs>
        <w:jc w:val="both"/>
        <w:rPr>
          <w:b/>
          <w:sz w:val="27"/>
          <w:szCs w:val="27"/>
        </w:rPr>
      </w:pPr>
    </w:p>
    <w:p w:rsidR="00294D54" w:rsidRPr="00816A6E" w:rsidRDefault="00294D54" w:rsidP="00294D54">
      <w:pPr>
        <w:jc w:val="both"/>
        <w:rPr>
          <w:b/>
          <w:sz w:val="28"/>
          <w:szCs w:val="28"/>
        </w:rPr>
      </w:pPr>
      <w:r w:rsidRPr="00816A6E">
        <w:rPr>
          <w:b/>
          <w:sz w:val="28"/>
          <w:szCs w:val="28"/>
        </w:rPr>
        <w:t>И.о. Главы администрации</w:t>
      </w:r>
      <w:r w:rsidRPr="00816A6E">
        <w:rPr>
          <w:b/>
          <w:sz w:val="28"/>
          <w:szCs w:val="28"/>
        </w:rPr>
        <w:tab/>
      </w:r>
      <w:r w:rsidRPr="00816A6E">
        <w:rPr>
          <w:b/>
          <w:sz w:val="28"/>
          <w:szCs w:val="28"/>
        </w:rPr>
        <w:tab/>
      </w:r>
      <w:r w:rsidRPr="00816A6E">
        <w:rPr>
          <w:b/>
          <w:sz w:val="28"/>
          <w:szCs w:val="28"/>
        </w:rPr>
        <w:tab/>
      </w:r>
      <w:r w:rsidRPr="00816A6E">
        <w:rPr>
          <w:b/>
          <w:sz w:val="28"/>
          <w:szCs w:val="28"/>
        </w:rPr>
        <w:tab/>
      </w:r>
      <w:r w:rsidRPr="00816A6E">
        <w:rPr>
          <w:b/>
          <w:sz w:val="28"/>
          <w:szCs w:val="28"/>
        </w:rPr>
        <w:tab/>
        <w:t xml:space="preserve">            А.Н. Макаров</w:t>
      </w:r>
    </w:p>
    <w:p w:rsidR="0083676E" w:rsidRPr="00816A6E" w:rsidRDefault="0083676E" w:rsidP="009B3B2B">
      <w:pPr>
        <w:jc w:val="both"/>
        <w:rPr>
          <w:b/>
          <w:sz w:val="27"/>
          <w:szCs w:val="27"/>
        </w:rPr>
      </w:pPr>
    </w:p>
    <w:p w:rsidR="00524181" w:rsidRPr="00816A6E" w:rsidRDefault="00524181" w:rsidP="009B3B2B">
      <w:pPr>
        <w:tabs>
          <w:tab w:val="left" w:pos="1425"/>
        </w:tabs>
        <w:jc w:val="both"/>
        <w:rPr>
          <w:sz w:val="27"/>
          <w:szCs w:val="27"/>
        </w:rPr>
      </w:pPr>
    </w:p>
    <w:p w:rsidR="006971D0" w:rsidRPr="00816A6E" w:rsidRDefault="006971D0" w:rsidP="009B3B2B">
      <w:pPr>
        <w:tabs>
          <w:tab w:val="left" w:pos="1425"/>
        </w:tabs>
        <w:jc w:val="both"/>
        <w:rPr>
          <w:sz w:val="28"/>
          <w:szCs w:val="28"/>
        </w:rPr>
      </w:pPr>
      <w:r w:rsidRPr="00816A6E">
        <w:rPr>
          <w:sz w:val="28"/>
          <w:szCs w:val="28"/>
        </w:rPr>
        <w:t>Главный специалист отдела</w:t>
      </w:r>
    </w:p>
    <w:p w:rsidR="006971D0" w:rsidRPr="00816A6E" w:rsidRDefault="006971D0" w:rsidP="009B3B2B">
      <w:pPr>
        <w:tabs>
          <w:tab w:val="left" w:pos="1425"/>
        </w:tabs>
        <w:jc w:val="both"/>
        <w:rPr>
          <w:sz w:val="28"/>
          <w:szCs w:val="28"/>
        </w:rPr>
      </w:pPr>
      <w:r w:rsidRPr="00816A6E">
        <w:rPr>
          <w:sz w:val="28"/>
          <w:szCs w:val="28"/>
        </w:rPr>
        <w:t>прогнозирования и экономического</w:t>
      </w:r>
    </w:p>
    <w:p w:rsidR="006971D0" w:rsidRPr="00816A6E" w:rsidRDefault="006971D0" w:rsidP="009B3B2B">
      <w:pPr>
        <w:tabs>
          <w:tab w:val="left" w:pos="1425"/>
        </w:tabs>
        <w:jc w:val="both"/>
        <w:rPr>
          <w:sz w:val="28"/>
          <w:szCs w:val="28"/>
        </w:rPr>
      </w:pPr>
      <w:r w:rsidRPr="00816A6E">
        <w:rPr>
          <w:sz w:val="28"/>
          <w:szCs w:val="28"/>
        </w:rPr>
        <w:t>анализа комитета по жилищно-</w:t>
      </w:r>
    </w:p>
    <w:p w:rsidR="006971D0" w:rsidRPr="00816A6E" w:rsidRDefault="006971D0" w:rsidP="009B3B2B">
      <w:pPr>
        <w:tabs>
          <w:tab w:val="left" w:pos="1425"/>
        </w:tabs>
        <w:jc w:val="both"/>
        <w:rPr>
          <w:sz w:val="28"/>
          <w:szCs w:val="28"/>
        </w:rPr>
      </w:pPr>
      <w:r w:rsidRPr="00816A6E">
        <w:rPr>
          <w:sz w:val="28"/>
          <w:szCs w:val="28"/>
        </w:rPr>
        <w:t>коммунальному хозяйству</w:t>
      </w:r>
    </w:p>
    <w:p w:rsidR="006971D0" w:rsidRPr="00816A6E" w:rsidRDefault="006971D0" w:rsidP="009B3B2B">
      <w:pPr>
        <w:tabs>
          <w:tab w:val="left" w:pos="1425"/>
        </w:tabs>
        <w:jc w:val="both"/>
        <w:rPr>
          <w:sz w:val="28"/>
          <w:szCs w:val="28"/>
        </w:rPr>
      </w:pPr>
      <w:r w:rsidRPr="00816A6E">
        <w:rPr>
          <w:sz w:val="28"/>
          <w:szCs w:val="28"/>
        </w:rPr>
        <w:t>Брянской городской администрации</w:t>
      </w:r>
    </w:p>
    <w:p w:rsidR="006971D0" w:rsidRPr="00816A6E" w:rsidRDefault="006971D0" w:rsidP="009B3B2B">
      <w:pPr>
        <w:tabs>
          <w:tab w:val="left" w:pos="1425"/>
        </w:tabs>
        <w:jc w:val="both"/>
        <w:rPr>
          <w:sz w:val="28"/>
          <w:szCs w:val="28"/>
        </w:rPr>
      </w:pPr>
      <w:r w:rsidRPr="00816A6E">
        <w:rPr>
          <w:sz w:val="28"/>
          <w:szCs w:val="28"/>
        </w:rPr>
        <w:t xml:space="preserve">72-13-18                                                    </w:t>
      </w:r>
      <w:r w:rsidR="009B3B2B" w:rsidRPr="00816A6E">
        <w:rPr>
          <w:sz w:val="28"/>
          <w:szCs w:val="28"/>
        </w:rPr>
        <w:t xml:space="preserve">                               </w:t>
      </w:r>
      <w:r w:rsidRPr="00816A6E">
        <w:rPr>
          <w:sz w:val="28"/>
          <w:szCs w:val="28"/>
        </w:rPr>
        <w:t xml:space="preserve">И.А. Малашенок </w:t>
      </w:r>
    </w:p>
    <w:p w:rsidR="006971D0" w:rsidRPr="00816A6E" w:rsidRDefault="006971D0" w:rsidP="009B3B2B">
      <w:pPr>
        <w:tabs>
          <w:tab w:val="left" w:pos="1425"/>
        </w:tabs>
        <w:jc w:val="both"/>
        <w:rPr>
          <w:sz w:val="28"/>
          <w:szCs w:val="28"/>
        </w:rPr>
      </w:pPr>
    </w:p>
    <w:p w:rsidR="00294D54" w:rsidRPr="00816A6E" w:rsidRDefault="00294D54" w:rsidP="00294D54">
      <w:pPr>
        <w:jc w:val="both"/>
        <w:rPr>
          <w:sz w:val="28"/>
          <w:szCs w:val="28"/>
        </w:rPr>
      </w:pPr>
      <w:r w:rsidRPr="00816A6E">
        <w:rPr>
          <w:sz w:val="28"/>
          <w:szCs w:val="28"/>
        </w:rPr>
        <w:t xml:space="preserve">И.о. председателя комитета по </w:t>
      </w:r>
    </w:p>
    <w:p w:rsidR="00294D54" w:rsidRPr="00816A6E" w:rsidRDefault="00294D54" w:rsidP="00294D54">
      <w:pPr>
        <w:rPr>
          <w:sz w:val="28"/>
          <w:szCs w:val="28"/>
        </w:rPr>
      </w:pPr>
      <w:r w:rsidRPr="00816A6E">
        <w:rPr>
          <w:sz w:val="28"/>
          <w:szCs w:val="28"/>
        </w:rPr>
        <w:t>жилищно-коммунальному хозяйству</w:t>
      </w:r>
    </w:p>
    <w:p w:rsidR="00E10024" w:rsidRPr="00816A6E" w:rsidRDefault="00294D54" w:rsidP="00294D54">
      <w:pPr>
        <w:tabs>
          <w:tab w:val="left" w:pos="1425"/>
        </w:tabs>
        <w:rPr>
          <w:sz w:val="28"/>
          <w:szCs w:val="28"/>
        </w:rPr>
      </w:pPr>
      <w:r w:rsidRPr="00816A6E">
        <w:rPr>
          <w:sz w:val="28"/>
          <w:szCs w:val="28"/>
        </w:rPr>
        <w:t xml:space="preserve">Брянской городской администрации                                  </w:t>
      </w:r>
      <w:r w:rsidR="00823D72" w:rsidRPr="00816A6E">
        <w:rPr>
          <w:sz w:val="28"/>
          <w:szCs w:val="28"/>
        </w:rPr>
        <w:t xml:space="preserve">  </w:t>
      </w:r>
      <w:r w:rsidRPr="00816A6E">
        <w:rPr>
          <w:sz w:val="28"/>
          <w:szCs w:val="28"/>
        </w:rPr>
        <w:t>С.В. Ботаговский</w:t>
      </w:r>
    </w:p>
    <w:p w:rsidR="00294D54" w:rsidRPr="00816A6E" w:rsidRDefault="00294D54" w:rsidP="00294D54">
      <w:pPr>
        <w:tabs>
          <w:tab w:val="left" w:pos="1425"/>
        </w:tabs>
        <w:rPr>
          <w:sz w:val="28"/>
          <w:szCs w:val="28"/>
        </w:rPr>
      </w:pPr>
    </w:p>
    <w:p w:rsidR="006971D0" w:rsidRPr="00816A6E" w:rsidRDefault="006971D0" w:rsidP="009B3B2B">
      <w:pPr>
        <w:tabs>
          <w:tab w:val="left" w:pos="6840"/>
          <w:tab w:val="left" w:pos="7020"/>
        </w:tabs>
        <w:rPr>
          <w:sz w:val="28"/>
          <w:szCs w:val="28"/>
        </w:rPr>
      </w:pPr>
      <w:r w:rsidRPr="00816A6E">
        <w:rPr>
          <w:sz w:val="28"/>
          <w:szCs w:val="28"/>
        </w:rPr>
        <w:t>Начальник отдела делопроизводства                                    Д.В. Навроцкий</w:t>
      </w:r>
    </w:p>
    <w:p w:rsidR="006971D0" w:rsidRPr="00816A6E" w:rsidRDefault="006971D0" w:rsidP="009B3B2B">
      <w:pPr>
        <w:tabs>
          <w:tab w:val="left" w:pos="1425"/>
          <w:tab w:val="left" w:pos="6840"/>
          <w:tab w:val="left" w:pos="7020"/>
        </w:tabs>
        <w:jc w:val="both"/>
        <w:rPr>
          <w:sz w:val="28"/>
          <w:szCs w:val="28"/>
        </w:rPr>
      </w:pPr>
    </w:p>
    <w:p w:rsidR="00294D54" w:rsidRPr="00816A6E" w:rsidRDefault="00294D54" w:rsidP="00294D54">
      <w:pPr>
        <w:tabs>
          <w:tab w:val="left" w:pos="1425"/>
        </w:tabs>
        <w:jc w:val="both"/>
        <w:rPr>
          <w:sz w:val="28"/>
          <w:szCs w:val="28"/>
        </w:rPr>
      </w:pPr>
      <w:r w:rsidRPr="00816A6E">
        <w:rPr>
          <w:sz w:val="28"/>
          <w:szCs w:val="28"/>
        </w:rPr>
        <w:t>И.о. заместителя Главы</w:t>
      </w:r>
    </w:p>
    <w:p w:rsidR="00852069" w:rsidRPr="00816A6E" w:rsidRDefault="00294D54" w:rsidP="00294D54">
      <w:pPr>
        <w:tabs>
          <w:tab w:val="left" w:pos="1425"/>
        </w:tabs>
        <w:rPr>
          <w:sz w:val="28"/>
          <w:szCs w:val="28"/>
        </w:rPr>
        <w:sectPr w:rsidR="00852069" w:rsidRPr="00816A6E" w:rsidSect="00372F84">
          <w:headerReference w:type="even" r:id="rId8"/>
          <w:headerReference w:type="default" r:id="rId9"/>
          <w:pgSz w:w="11906" w:h="16838" w:code="9"/>
          <w:pgMar w:top="1134" w:right="624" w:bottom="1134" w:left="2268" w:header="709" w:footer="709" w:gutter="0"/>
          <w:cols w:space="708"/>
          <w:titlePg/>
          <w:docGrid w:linePitch="360"/>
        </w:sectPr>
      </w:pPr>
      <w:r w:rsidRPr="00816A6E">
        <w:rPr>
          <w:sz w:val="28"/>
          <w:szCs w:val="28"/>
        </w:rPr>
        <w:t>городской администрации</w:t>
      </w:r>
      <w:r w:rsidRPr="00816A6E">
        <w:rPr>
          <w:sz w:val="28"/>
          <w:szCs w:val="28"/>
        </w:rPr>
        <w:tab/>
        <w:t xml:space="preserve">                                                И.А. Чубчиков</w:t>
      </w:r>
    </w:p>
    <w:p w:rsidR="004C1007" w:rsidRPr="00816A6E" w:rsidRDefault="004C1007" w:rsidP="00557C64">
      <w:pPr>
        <w:ind w:left="8496" w:firstLine="708"/>
        <w:rPr>
          <w:sz w:val="27"/>
          <w:szCs w:val="27"/>
        </w:rPr>
      </w:pPr>
    </w:p>
    <w:p w:rsidR="00557C64" w:rsidRPr="00816A6E" w:rsidRDefault="00557C64" w:rsidP="00557C64">
      <w:pPr>
        <w:ind w:left="8496" w:firstLine="708"/>
        <w:rPr>
          <w:sz w:val="28"/>
          <w:szCs w:val="28"/>
        </w:rPr>
      </w:pPr>
      <w:r w:rsidRPr="00816A6E">
        <w:rPr>
          <w:sz w:val="28"/>
          <w:szCs w:val="28"/>
        </w:rPr>
        <w:t>Приложение № 1</w:t>
      </w:r>
    </w:p>
    <w:p w:rsidR="00557C64" w:rsidRPr="00816A6E" w:rsidRDefault="00557C64" w:rsidP="00557C64">
      <w:pPr>
        <w:rPr>
          <w:sz w:val="28"/>
          <w:szCs w:val="28"/>
        </w:rPr>
      </w:pP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t xml:space="preserve">к постановлению Брянской городской </w:t>
      </w:r>
    </w:p>
    <w:p w:rsidR="00557C64" w:rsidRPr="00816A6E" w:rsidRDefault="00557C64" w:rsidP="00557C64">
      <w:pPr>
        <w:rPr>
          <w:sz w:val="28"/>
          <w:szCs w:val="28"/>
        </w:rPr>
      </w:pP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t>администрации от _______</w:t>
      </w:r>
      <w:r w:rsidR="00DD5511" w:rsidRPr="00816A6E">
        <w:rPr>
          <w:sz w:val="28"/>
          <w:szCs w:val="28"/>
        </w:rPr>
        <w:t>_</w:t>
      </w:r>
      <w:r w:rsidRPr="00816A6E">
        <w:rPr>
          <w:sz w:val="28"/>
          <w:szCs w:val="28"/>
        </w:rPr>
        <w:t>____ № _______</w:t>
      </w:r>
    </w:p>
    <w:p w:rsidR="0036377E" w:rsidRPr="00816A6E" w:rsidRDefault="00557C64" w:rsidP="00557C64">
      <w:pPr>
        <w:rPr>
          <w:sz w:val="28"/>
          <w:szCs w:val="28"/>
        </w:rPr>
      </w:pP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p>
    <w:p w:rsidR="004C1007" w:rsidRPr="00816A6E" w:rsidRDefault="00557C64" w:rsidP="00586F6F">
      <w:pPr>
        <w:rPr>
          <w:sz w:val="28"/>
          <w:szCs w:val="28"/>
        </w:rPr>
      </w:pPr>
      <w:r w:rsidRPr="00816A6E">
        <w:rPr>
          <w:sz w:val="28"/>
          <w:szCs w:val="28"/>
        </w:rPr>
        <w:tab/>
      </w:r>
      <w:r w:rsidRPr="00816A6E">
        <w:rPr>
          <w:sz w:val="28"/>
          <w:szCs w:val="28"/>
        </w:rPr>
        <w:tab/>
      </w:r>
      <w:r w:rsidR="00004725" w:rsidRPr="00816A6E">
        <w:rPr>
          <w:sz w:val="28"/>
          <w:szCs w:val="28"/>
        </w:rPr>
        <w:tab/>
      </w:r>
      <w:r w:rsidR="00004725" w:rsidRPr="00816A6E">
        <w:rPr>
          <w:sz w:val="28"/>
          <w:szCs w:val="28"/>
        </w:rPr>
        <w:tab/>
      </w:r>
      <w:r w:rsidR="00004725" w:rsidRPr="00816A6E">
        <w:rPr>
          <w:sz w:val="28"/>
          <w:szCs w:val="28"/>
        </w:rPr>
        <w:tab/>
      </w:r>
      <w:r w:rsidR="00004725" w:rsidRPr="00816A6E">
        <w:rPr>
          <w:sz w:val="28"/>
          <w:szCs w:val="28"/>
        </w:rPr>
        <w:tab/>
      </w:r>
      <w:r w:rsidR="00004725" w:rsidRPr="00816A6E">
        <w:rPr>
          <w:sz w:val="28"/>
          <w:szCs w:val="28"/>
        </w:rPr>
        <w:tab/>
      </w:r>
      <w:r w:rsidRPr="00816A6E">
        <w:rPr>
          <w:sz w:val="27"/>
          <w:szCs w:val="27"/>
        </w:rPr>
        <w:tab/>
      </w:r>
      <w:r w:rsidRPr="00816A6E">
        <w:rPr>
          <w:sz w:val="27"/>
          <w:szCs w:val="27"/>
        </w:rPr>
        <w:tab/>
      </w:r>
      <w:r w:rsidRPr="00816A6E">
        <w:rPr>
          <w:sz w:val="27"/>
          <w:szCs w:val="27"/>
        </w:rPr>
        <w:tab/>
      </w:r>
      <w:r w:rsidRPr="00816A6E">
        <w:rPr>
          <w:sz w:val="27"/>
          <w:szCs w:val="27"/>
        </w:rPr>
        <w:tab/>
      </w:r>
      <w:r w:rsidR="00586F6F" w:rsidRPr="00816A6E">
        <w:rPr>
          <w:sz w:val="28"/>
          <w:szCs w:val="28"/>
        </w:rPr>
        <w:t xml:space="preserve">            </w:t>
      </w:r>
      <w:r w:rsidR="00AE4E50" w:rsidRPr="00816A6E">
        <w:rPr>
          <w:sz w:val="28"/>
          <w:szCs w:val="28"/>
        </w:rPr>
        <w:t xml:space="preserve">                                                              «Таблица № 1</w:t>
      </w:r>
    </w:p>
    <w:p w:rsidR="00557C64" w:rsidRPr="00816A6E" w:rsidRDefault="00557C64" w:rsidP="00557C64">
      <w:pPr>
        <w:jc w:val="center"/>
        <w:rPr>
          <w:sz w:val="27"/>
          <w:szCs w:val="27"/>
        </w:rPr>
      </w:pPr>
    </w:p>
    <w:p w:rsidR="00586F6F" w:rsidRPr="00816A6E" w:rsidRDefault="00586F6F" w:rsidP="00557C64">
      <w:pPr>
        <w:jc w:val="center"/>
        <w:rPr>
          <w:sz w:val="28"/>
          <w:szCs w:val="28"/>
        </w:rPr>
      </w:pPr>
      <w:r w:rsidRPr="00816A6E">
        <w:rPr>
          <w:sz w:val="28"/>
          <w:szCs w:val="28"/>
        </w:rPr>
        <w:t xml:space="preserve">Сведения о показателях (индикаторах) муниципальной программы, показателях (индикаторах) </w:t>
      </w:r>
    </w:p>
    <w:p w:rsidR="0007221F" w:rsidRPr="00816A6E" w:rsidRDefault="00586F6F" w:rsidP="00557C64">
      <w:pPr>
        <w:jc w:val="center"/>
        <w:rPr>
          <w:sz w:val="28"/>
          <w:szCs w:val="28"/>
        </w:rPr>
      </w:pPr>
      <w:r w:rsidRPr="00816A6E">
        <w:rPr>
          <w:sz w:val="28"/>
          <w:szCs w:val="28"/>
        </w:rPr>
        <w:t>основных мероприятий (проектов)</w:t>
      </w:r>
    </w:p>
    <w:p w:rsidR="006971D0" w:rsidRPr="00816A6E" w:rsidRDefault="006971D0" w:rsidP="00557C64">
      <w:pPr>
        <w:jc w:val="center"/>
        <w:rPr>
          <w:sz w:val="28"/>
          <w:szCs w:val="28"/>
        </w:rPr>
      </w:pPr>
    </w:p>
    <w:tbl>
      <w:tblPr>
        <w:tblW w:w="1516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1602"/>
        <w:gridCol w:w="1371"/>
        <w:gridCol w:w="1363"/>
        <w:gridCol w:w="1371"/>
        <w:gridCol w:w="1464"/>
        <w:gridCol w:w="1495"/>
        <w:gridCol w:w="1446"/>
        <w:gridCol w:w="430"/>
        <w:gridCol w:w="21"/>
      </w:tblGrid>
      <w:tr w:rsidR="00816A6E" w:rsidRPr="00816A6E" w:rsidTr="006971D0">
        <w:tc>
          <w:tcPr>
            <w:tcW w:w="4604" w:type="dxa"/>
            <w:vMerge w:val="restart"/>
          </w:tcPr>
          <w:p w:rsidR="006971D0" w:rsidRPr="00816A6E" w:rsidRDefault="006971D0" w:rsidP="006971D0">
            <w:pPr>
              <w:ind w:right="-108"/>
              <w:jc w:val="center"/>
            </w:pPr>
            <w:r w:rsidRPr="00816A6E">
              <w:t>Наименование показателя (индикатора)</w:t>
            </w:r>
          </w:p>
        </w:tc>
        <w:tc>
          <w:tcPr>
            <w:tcW w:w="1602" w:type="dxa"/>
            <w:vMerge w:val="restart"/>
          </w:tcPr>
          <w:p w:rsidR="006971D0" w:rsidRPr="00816A6E" w:rsidRDefault="006971D0" w:rsidP="006971D0">
            <w:pPr>
              <w:ind w:right="-58"/>
            </w:pPr>
            <w:r w:rsidRPr="00816A6E">
              <w:t>Единица измерения</w:t>
            </w:r>
          </w:p>
        </w:tc>
        <w:tc>
          <w:tcPr>
            <w:tcW w:w="8510" w:type="dxa"/>
            <w:gridSpan w:val="6"/>
          </w:tcPr>
          <w:p w:rsidR="006971D0" w:rsidRPr="00816A6E" w:rsidRDefault="006971D0" w:rsidP="006971D0">
            <w:pPr>
              <w:jc w:val="center"/>
            </w:pPr>
            <w:r w:rsidRPr="00816A6E">
              <w:t>Целевые значения показателей (индикаторов)</w:t>
            </w:r>
          </w:p>
          <w:p w:rsidR="006971D0" w:rsidRPr="00816A6E" w:rsidRDefault="006971D0" w:rsidP="006971D0">
            <w:pPr>
              <w:jc w:val="center"/>
            </w:pP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vMerge/>
          </w:tcPr>
          <w:p w:rsidR="006971D0" w:rsidRPr="00816A6E" w:rsidRDefault="006971D0" w:rsidP="006971D0"/>
        </w:tc>
        <w:tc>
          <w:tcPr>
            <w:tcW w:w="1602" w:type="dxa"/>
            <w:vMerge/>
          </w:tcPr>
          <w:p w:rsidR="006971D0" w:rsidRPr="00816A6E" w:rsidRDefault="006971D0" w:rsidP="006971D0"/>
        </w:tc>
        <w:tc>
          <w:tcPr>
            <w:tcW w:w="2734" w:type="dxa"/>
            <w:gridSpan w:val="2"/>
          </w:tcPr>
          <w:p w:rsidR="006971D0" w:rsidRPr="00816A6E" w:rsidRDefault="006971D0" w:rsidP="006971D0">
            <w:pPr>
              <w:jc w:val="center"/>
            </w:pPr>
            <w:r w:rsidRPr="00816A6E">
              <w:t>Два года, предшествующие отчетному году</w:t>
            </w:r>
          </w:p>
        </w:tc>
        <w:tc>
          <w:tcPr>
            <w:tcW w:w="1371" w:type="dxa"/>
            <w:vMerge w:val="restart"/>
          </w:tcPr>
          <w:p w:rsidR="006971D0" w:rsidRPr="00816A6E" w:rsidRDefault="006971D0" w:rsidP="006971D0">
            <w:pPr>
              <w:jc w:val="center"/>
            </w:pPr>
            <w:r w:rsidRPr="00816A6E">
              <w:t>2023 год</w:t>
            </w:r>
          </w:p>
          <w:p w:rsidR="006971D0" w:rsidRPr="00816A6E" w:rsidRDefault="006971D0" w:rsidP="006971D0">
            <w:pPr>
              <w:jc w:val="center"/>
            </w:pPr>
            <w:r w:rsidRPr="00816A6E">
              <w:t>факт</w:t>
            </w:r>
          </w:p>
          <w:p w:rsidR="006971D0" w:rsidRPr="00816A6E" w:rsidRDefault="006971D0" w:rsidP="006971D0">
            <w:pPr>
              <w:jc w:val="center"/>
            </w:pPr>
          </w:p>
          <w:p w:rsidR="006971D0" w:rsidRPr="00816A6E" w:rsidRDefault="006971D0" w:rsidP="006971D0">
            <w:pPr>
              <w:jc w:val="center"/>
            </w:pPr>
          </w:p>
        </w:tc>
        <w:tc>
          <w:tcPr>
            <w:tcW w:w="1464" w:type="dxa"/>
            <w:vMerge w:val="restart"/>
          </w:tcPr>
          <w:p w:rsidR="006971D0" w:rsidRPr="00816A6E" w:rsidRDefault="006971D0" w:rsidP="006971D0">
            <w:pPr>
              <w:tabs>
                <w:tab w:val="left" w:pos="561"/>
              </w:tabs>
              <w:jc w:val="center"/>
            </w:pPr>
            <w:r w:rsidRPr="00816A6E">
              <w:t>2024 год</w:t>
            </w:r>
          </w:p>
        </w:tc>
        <w:tc>
          <w:tcPr>
            <w:tcW w:w="1495" w:type="dxa"/>
            <w:vMerge w:val="restart"/>
          </w:tcPr>
          <w:p w:rsidR="006971D0" w:rsidRPr="00816A6E" w:rsidRDefault="006971D0" w:rsidP="006971D0">
            <w:pPr>
              <w:jc w:val="center"/>
            </w:pPr>
            <w:r w:rsidRPr="00816A6E">
              <w:t>2025 год</w:t>
            </w:r>
          </w:p>
        </w:tc>
        <w:tc>
          <w:tcPr>
            <w:tcW w:w="1446" w:type="dxa"/>
            <w:vMerge w:val="restart"/>
          </w:tcPr>
          <w:p w:rsidR="006971D0" w:rsidRPr="00816A6E" w:rsidRDefault="006971D0" w:rsidP="006971D0">
            <w:pPr>
              <w:jc w:val="center"/>
            </w:pPr>
            <w:r w:rsidRPr="00816A6E">
              <w:t>2026 год</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647"/>
        </w:trPr>
        <w:tc>
          <w:tcPr>
            <w:tcW w:w="4604" w:type="dxa"/>
            <w:vMerge/>
          </w:tcPr>
          <w:p w:rsidR="006971D0" w:rsidRPr="00816A6E" w:rsidRDefault="006971D0" w:rsidP="006971D0"/>
        </w:tc>
        <w:tc>
          <w:tcPr>
            <w:tcW w:w="1602" w:type="dxa"/>
            <w:vMerge/>
          </w:tcPr>
          <w:p w:rsidR="006971D0" w:rsidRPr="00816A6E" w:rsidRDefault="006971D0" w:rsidP="006971D0"/>
        </w:tc>
        <w:tc>
          <w:tcPr>
            <w:tcW w:w="1371" w:type="dxa"/>
          </w:tcPr>
          <w:p w:rsidR="006971D0" w:rsidRPr="00816A6E" w:rsidRDefault="006971D0" w:rsidP="006971D0">
            <w:pPr>
              <w:jc w:val="center"/>
            </w:pPr>
            <w:r w:rsidRPr="00816A6E">
              <w:t>2021 год</w:t>
            </w:r>
          </w:p>
          <w:p w:rsidR="006971D0" w:rsidRPr="00816A6E" w:rsidRDefault="006971D0" w:rsidP="006971D0">
            <w:pPr>
              <w:jc w:val="center"/>
            </w:pPr>
            <w:r w:rsidRPr="00816A6E">
              <w:t>факт</w:t>
            </w:r>
          </w:p>
        </w:tc>
        <w:tc>
          <w:tcPr>
            <w:tcW w:w="1363" w:type="dxa"/>
          </w:tcPr>
          <w:p w:rsidR="006971D0" w:rsidRPr="00816A6E" w:rsidRDefault="006971D0" w:rsidP="006971D0">
            <w:pPr>
              <w:jc w:val="center"/>
            </w:pPr>
            <w:r w:rsidRPr="00816A6E">
              <w:t>2022 год</w:t>
            </w:r>
          </w:p>
          <w:p w:rsidR="006971D0" w:rsidRPr="00816A6E" w:rsidRDefault="006971D0" w:rsidP="006971D0">
            <w:pPr>
              <w:jc w:val="center"/>
            </w:pPr>
            <w:r w:rsidRPr="00816A6E">
              <w:t>факт</w:t>
            </w:r>
          </w:p>
        </w:tc>
        <w:tc>
          <w:tcPr>
            <w:tcW w:w="1371" w:type="dxa"/>
            <w:vMerge/>
          </w:tcPr>
          <w:p w:rsidR="006971D0" w:rsidRPr="00816A6E" w:rsidRDefault="006971D0" w:rsidP="006971D0">
            <w:pPr>
              <w:jc w:val="center"/>
            </w:pPr>
          </w:p>
        </w:tc>
        <w:tc>
          <w:tcPr>
            <w:tcW w:w="1464" w:type="dxa"/>
            <w:vMerge/>
          </w:tcPr>
          <w:p w:rsidR="006971D0" w:rsidRPr="00816A6E" w:rsidRDefault="006971D0" w:rsidP="006971D0">
            <w:pPr>
              <w:jc w:val="center"/>
            </w:pPr>
          </w:p>
        </w:tc>
        <w:tc>
          <w:tcPr>
            <w:tcW w:w="1495" w:type="dxa"/>
            <w:vMerge/>
          </w:tcPr>
          <w:p w:rsidR="006971D0" w:rsidRPr="00816A6E" w:rsidRDefault="006971D0" w:rsidP="006971D0">
            <w:pPr>
              <w:jc w:val="center"/>
            </w:pPr>
          </w:p>
        </w:tc>
        <w:tc>
          <w:tcPr>
            <w:tcW w:w="1446" w:type="dxa"/>
            <w:vMerge/>
          </w:tcPr>
          <w:p w:rsidR="006971D0" w:rsidRPr="00816A6E" w:rsidRDefault="006971D0" w:rsidP="006971D0">
            <w:pPr>
              <w:jc w:val="center"/>
            </w:pP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pPr>
              <w:jc w:val="center"/>
            </w:pPr>
            <w:r w:rsidRPr="00816A6E">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c>
          <w:tcPr>
            <w:tcW w:w="14716" w:type="dxa"/>
            <w:gridSpan w:val="8"/>
          </w:tcPr>
          <w:p w:rsidR="006971D0" w:rsidRPr="00816A6E" w:rsidRDefault="006971D0" w:rsidP="006971D0">
            <w:pPr>
              <w:jc w:val="center"/>
            </w:pPr>
            <w:r w:rsidRPr="00816A6E">
              <w:t>Показатели (индикаторы) муниципальной программы</w:t>
            </w:r>
          </w:p>
          <w:p w:rsidR="006971D0" w:rsidRPr="00816A6E" w:rsidRDefault="006971D0" w:rsidP="006971D0">
            <w:pPr>
              <w:jc w:val="center"/>
            </w:pP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1. Реконструкция, модернизация, строительство объектов коммунальной инфраструктуры (системы тепло-, водо-, электроснабжения и водоотведения)</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8</w:t>
            </w:r>
          </w:p>
        </w:tc>
        <w:tc>
          <w:tcPr>
            <w:tcW w:w="1371" w:type="dxa"/>
          </w:tcPr>
          <w:p w:rsidR="006971D0" w:rsidRPr="00816A6E" w:rsidRDefault="006971D0" w:rsidP="006971D0">
            <w:pPr>
              <w:jc w:val="center"/>
            </w:pPr>
            <w:r w:rsidRPr="00816A6E">
              <w:t>9</w:t>
            </w:r>
          </w:p>
        </w:tc>
        <w:tc>
          <w:tcPr>
            <w:tcW w:w="1464" w:type="dxa"/>
          </w:tcPr>
          <w:p w:rsidR="006971D0" w:rsidRPr="00816A6E" w:rsidRDefault="006971D0" w:rsidP="006971D0">
            <w:pPr>
              <w:jc w:val="center"/>
            </w:pPr>
            <w:r w:rsidRPr="00816A6E">
              <w:t>9</w:t>
            </w:r>
          </w:p>
        </w:tc>
        <w:tc>
          <w:tcPr>
            <w:tcW w:w="1495" w:type="dxa"/>
          </w:tcPr>
          <w:p w:rsidR="006971D0" w:rsidRPr="00816A6E" w:rsidRDefault="006971D0" w:rsidP="006971D0">
            <w:pPr>
              <w:jc w:val="center"/>
            </w:pPr>
            <w:r w:rsidRPr="00816A6E">
              <w:t>3</w:t>
            </w:r>
          </w:p>
        </w:tc>
        <w:tc>
          <w:tcPr>
            <w:tcW w:w="1446" w:type="dxa"/>
          </w:tcPr>
          <w:p w:rsidR="006971D0" w:rsidRPr="00816A6E" w:rsidRDefault="006971D0" w:rsidP="006971D0">
            <w:pPr>
              <w:jc w:val="center"/>
            </w:pPr>
            <w:r w:rsidRPr="00816A6E">
              <w:t>2</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860145">
            <w:r w:rsidRPr="00816A6E">
              <w:t>2.  Достижение установленных соглашениями значений результатов использования субсидий</w:t>
            </w:r>
          </w:p>
          <w:p w:rsidR="00860145" w:rsidRPr="00816A6E" w:rsidRDefault="00860145" w:rsidP="00860145"/>
        </w:tc>
        <w:tc>
          <w:tcPr>
            <w:tcW w:w="1602" w:type="dxa"/>
          </w:tcPr>
          <w:p w:rsidR="006971D0" w:rsidRPr="00816A6E" w:rsidRDefault="006971D0" w:rsidP="006971D0">
            <w:r w:rsidRPr="00816A6E">
              <w:t>%</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81,5</w:t>
            </w:r>
          </w:p>
        </w:tc>
        <w:tc>
          <w:tcPr>
            <w:tcW w:w="1464" w:type="dxa"/>
          </w:tcPr>
          <w:p w:rsidR="006971D0" w:rsidRPr="00816A6E" w:rsidRDefault="006971D0" w:rsidP="006971D0">
            <w:pPr>
              <w:jc w:val="center"/>
            </w:pPr>
            <w:r w:rsidRPr="00816A6E">
              <w:t>100</w:t>
            </w:r>
          </w:p>
        </w:tc>
        <w:tc>
          <w:tcPr>
            <w:tcW w:w="1495" w:type="dxa"/>
          </w:tcPr>
          <w:p w:rsidR="006971D0" w:rsidRPr="00816A6E" w:rsidRDefault="006971D0" w:rsidP="006971D0">
            <w:pPr>
              <w:jc w:val="center"/>
            </w:pPr>
            <w:r w:rsidRPr="00816A6E">
              <w:t>100</w:t>
            </w:r>
          </w:p>
        </w:tc>
        <w:tc>
          <w:tcPr>
            <w:tcW w:w="1446" w:type="dxa"/>
          </w:tcPr>
          <w:p w:rsidR="006971D0" w:rsidRPr="00816A6E" w:rsidRDefault="006971D0" w:rsidP="006971D0">
            <w:pPr>
              <w:jc w:val="center"/>
            </w:pPr>
            <w:r w:rsidRPr="00816A6E">
              <w:t>100</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c>
          <w:tcPr>
            <w:tcW w:w="14716" w:type="dxa"/>
            <w:gridSpan w:val="8"/>
          </w:tcPr>
          <w:p w:rsidR="006971D0" w:rsidRPr="00816A6E" w:rsidRDefault="006971D0" w:rsidP="006971D0">
            <w:pPr>
              <w:jc w:val="center"/>
            </w:pPr>
            <w:r w:rsidRPr="00816A6E">
              <w:t>Показатели (индикаторы) основных мероприятий (проектов)</w:t>
            </w:r>
          </w:p>
          <w:p w:rsidR="006971D0" w:rsidRPr="00816A6E" w:rsidRDefault="006971D0" w:rsidP="006971D0">
            <w:pPr>
              <w:jc w:val="center"/>
            </w:pP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c>
          <w:tcPr>
            <w:tcW w:w="14716" w:type="dxa"/>
            <w:gridSpan w:val="8"/>
          </w:tcPr>
          <w:p w:rsidR="006971D0" w:rsidRPr="00816A6E" w:rsidRDefault="006971D0" w:rsidP="006971D0">
            <w:pPr>
              <w:pStyle w:val="110"/>
              <w:spacing w:after="0" w:line="240" w:lineRule="auto"/>
              <w:ind w:left="284"/>
              <w:jc w:val="center"/>
              <w:rPr>
                <w:rFonts w:ascii="Times New Roman" w:hAnsi="Times New Roman"/>
                <w:sz w:val="24"/>
                <w:szCs w:val="24"/>
              </w:rPr>
            </w:pPr>
            <w:r w:rsidRPr="00816A6E">
              <w:rPr>
                <w:rFonts w:ascii="Times New Roman" w:hAnsi="Times New Roman"/>
                <w:sz w:val="24"/>
                <w:szCs w:val="24"/>
              </w:rPr>
              <w:t>Обеспечение мероприятий по содержанию жилищного фонда в соответствии с санитарными и техническими нормами</w:t>
            </w:r>
          </w:p>
          <w:p w:rsidR="006971D0" w:rsidRPr="00816A6E" w:rsidRDefault="006971D0" w:rsidP="006971D0">
            <w:pPr>
              <w:pStyle w:val="110"/>
              <w:spacing w:after="0" w:line="240" w:lineRule="auto"/>
              <w:ind w:left="284"/>
              <w:rPr>
                <w:rFonts w:ascii="Times New Roman" w:hAnsi="Times New Roman"/>
                <w:sz w:val="24"/>
                <w:szCs w:val="24"/>
              </w:rPr>
            </w:pPr>
          </w:p>
        </w:tc>
        <w:tc>
          <w:tcPr>
            <w:tcW w:w="451" w:type="dxa"/>
            <w:gridSpan w:val="2"/>
            <w:tcBorders>
              <w:top w:val="nil"/>
              <w:bottom w:val="nil"/>
              <w:right w:val="nil"/>
            </w:tcBorders>
          </w:tcPr>
          <w:p w:rsidR="006971D0" w:rsidRPr="00816A6E" w:rsidRDefault="006971D0" w:rsidP="006971D0">
            <w:pPr>
              <w:pStyle w:val="110"/>
              <w:spacing w:after="0" w:line="240" w:lineRule="auto"/>
              <w:ind w:left="284"/>
              <w:rPr>
                <w:rFonts w:ascii="Times New Roman" w:hAnsi="Times New Roman"/>
                <w:sz w:val="24"/>
                <w:szCs w:val="24"/>
              </w:rPr>
            </w:pPr>
          </w:p>
        </w:tc>
      </w:tr>
      <w:tr w:rsidR="00816A6E" w:rsidRPr="00816A6E" w:rsidTr="006971D0">
        <w:trPr>
          <w:gridAfter w:val="1"/>
          <w:wAfter w:w="21" w:type="dxa"/>
        </w:trPr>
        <w:tc>
          <w:tcPr>
            <w:tcW w:w="4604" w:type="dxa"/>
          </w:tcPr>
          <w:p w:rsidR="006971D0" w:rsidRPr="00816A6E" w:rsidRDefault="006971D0" w:rsidP="006971D0">
            <w:r w:rsidRPr="00816A6E">
              <w:t>3. Количество управляющих организаций и ТСЖ, которым произведено возмещение расходов по содержанию временно незаселенных муниципальных жилых помещений</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7</w:t>
            </w:r>
          </w:p>
        </w:tc>
        <w:tc>
          <w:tcPr>
            <w:tcW w:w="1363" w:type="dxa"/>
          </w:tcPr>
          <w:p w:rsidR="006971D0" w:rsidRPr="00816A6E" w:rsidRDefault="006971D0" w:rsidP="006971D0">
            <w:pPr>
              <w:jc w:val="center"/>
            </w:pPr>
            <w:r w:rsidRPr="00816A6E">
              <w:t>10</w:t>
            </w:r>
          </w:p>
        </w:tc>
        <w:tc>
          <w:tcPr>
            <w:tcW w:w="1371" w:type="dxa"/>
          </w:tcPr>
          <w:p w:rsidR="006971D0" w:rsidRPr="00816A6E" w:rsidRDefault="006971D0" w:rsidP="006971D0">
            <w:pPr>
              <w:jc w:val="center"/>
              <w:rPr>
                <w:highlight w:val="yellow"/>
              </w:rPr>
            </w:pPr>
            <w:r w:rsidRPr="00816A6E">
              <w:t>10</w:t>
            </w:r>
          </w:p>
        </w:tc>
        <w:tc>
          <w:tcPr>
            <w:tcW w:w="1464" w:type="dxa"/>
          </w:tcPr>
          <w:p w:rsidR="006971D0" w:rsidRPr="00816A6E" w:rsidRDefault="006971D0" w:rsidP="006971D0">
            <w:pPr>
              <w:jc w:val="center"/>
            </w:pPr>
            <w:r w:rsidRPr="00816A6E">
              <w:t>не менее 5</w:t>
            </w:r>
          </w:p>
        </w:tc>
        <w:tc>
          <w:tcPr>
            <w:tcW w:w="1495" w:type="dxa"/>
          </w:tcPr>
          <w:p w:rsidR="006971D0" w:rsidRPr="00816A6E" w:rsidRDefault="006971D0" w:rsidP="006971D0">
            <w:pPr>
              <w:jc w:val="center"/>
            </w:pPr>
            <w:r w:rsidRPr="00816A6E">
              <w:t>1</w:t>
            </w:r>
          </w:p>
        </w:tc>
        <w:tc>
          <w:tcPr>
            <w:tcW w:w="1446" w:type="dxa"/>
          </w:tcPr>
          <w:p w:rsidR="006971D0" w:rsidRPr="00816A6E" w:rsidRDefault="006971D0" w:rsidP="006971D0">
            <w:pPr>
              <w:jc w:val="center"/>
            </w:pPr>
            <w:r w:rsidRPr="00816A6E">
              <w:t>1</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4.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 xml:space="preserve"> 2</w:t>
            </w:r>
          </w:p>
        </w:tc>
        <w:tc>
          <w:tcPr>
            <w:tcW w:w="1363" w:type="dxa"/>
          </w:tcPr>
          <w:p w:rsidR="006971D0" w:rsidRPr="00816A6E" w:rsidRDefault="006971D0" w:rsidP="006971D0">
            <w:pPr>
              <w:jc w:val="center"/>
            </w:pPr>
            <w:r w:rsidRPr="00816A6E">
              <w:t>1</w:t>
            </w:r>
          </w:p>
        </w:tc>
        <w:tc>
          <w:tcPr>
            <w:tcW w:w="1371" w:type="dxa"/>
          </w:tcPr>
          <w:p w:rsidR="006971D0" w:rsidRPr="00816A6E" w:rsidRDefault="006971D0" w:rsidP="006971D0">
            <w:pPr>
              <w:jc w:val="center"/>
            </w:pPr>
            <w:r w:rsidRPr="00816A6E">
              <w:t>1</w:t>
            </w:r>
          </w:p>
        </w:tc>
        <w:tc>
          <w:tcPr>
            <w:tcW w:w="1464" w:type="dxa"/>
          </w:tcPr>
          <w:p w:rsidR="006971D0" w:rsidRPr="00816A6E" w:rsidRDefault="006971D0" w:rsidP="006971D0">
            <w:pPr>
              <w:jc w:val="center"/>
            </w:pPr>
            <w:r w:rsidRPr="00816A6E">
              <w:t>1</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1</w:t>
            </w:r>
          </w:p>
        </w:tc>
        <w:tc>
          <w:tcPr>
            <w:tcW w:w="430" w:type="dxa"/>
            <w:tcBorders>
              <w:top w:val="nil"/>
              <w:bottom w:val="nil"/>
              <w:right w:val="nil"/>
            </w:tcBorders>
          </w:tcPr>
          <w:p w:rsidR="006971D0" w:rsidRPr="00816A6E" w:rsidRDefault="006971D0" w:rsidP="006971D0"/>
        </w:tc>
      </w:tr>
      <w:tr w:rsidR="00816A6E" w:rsidRPr="00816A6E" w:rsidTr="006971D0">
        <w:trPr>
          <w:gridAfter w:val="1"/>
          <w:wAfter w:w="21" w:type="dxa"/>
          <w:trHeight w:val="93"/>
        </w:trPr>
        <w:tc>
          <w:tcPr>
            <w:tcW w:w="4604" w:type="dxa"/>
          </w:tcPr>
          <w:p w:rsidR="006971D0" w:rsidRPr="00816A6E" w:rsidRDefault="006971D0" w:rsidP="006971D0">
            <w:r w:rsidRPr="00816A6E">
              <w:t>5. Среднеэксплуатируемая общая площадь жилищного фонда</w:t>
            </w:r>
          </w:p>
        </w:tc>
        <w:tc>
          <w:tcPr>
            <w:tcW w:w="1602" w:type="dxa"/>
          </w:tcPr>
          <w:p w:rsidR="006971D0" w:rsidRPr="00816A6E" w:rsidRDefault="006971D0" w:rsidP="006971D0">
            <w:r w:rsidRPr="00816A6E">
              <w:t>Кв. м</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149 614</w:t>
            </w:r>
          </w:p>
        </w:tc>
        <w:tc>
          <w:tcPr>
            <w:tcW w:w="1464" w:type="dxa"/>
          </w:tcPr>
          <w:p w:rsidR="006971D0" w:rsidRPr="00816A6E" w:rsidRDefault="00D07ACC" w:rsidP="006971D0">
            <w:pPr>
              <w:jc w:val="center"/>
            </w:pPr>
            <w:r w:rsidRPr="00816A6E">
              <w:t>150 845,4</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148 260</w:t>
            </w:r>
          </w:p>
        </w:tc>
        <w:tc>
          <w:tcPr>
            <w:tcW w:w="430" w:type="dxa"/>
            <w:tcBorders>
              <w:top w:val="nil"/>
              <w:bottom w:val="nil"/>
              <w:right w:val="nil"/>
            </w:tcBorders>
          </w:tcPr>
          <w:p w:rsidR="006971D0" w:rsidRPr="00816A6E" w:rsidRDefault="006971D0" w:rsidP="006971D0"/>
        </w:tc>
      </w:tr>
      <w:tr w:rsidR="00816A6E" w:rsidRPr="00816A6E" w:rsidTr="006971D0">
        <w:tc>
          <w:tcPr>
            <w:tcW w:w="14716" w:type="dxa"/>
            <w:gridSpan w:val="8"/>
          </w:tcPr>
          <w:p w:rsidR="006971D0" w:rsidRPr="00816A6E" w:rsidRDefault="006971D0" w:rsidP="006971D0">
            <w:pPr>
              <w:jc w:val="center"/>
            </w:pPr>
            <w:r w:rsidRPr="00816A6E">
              <w:t>Обеспечение мероприятий по капитальному ремонту общего имущества многоквартирных домов и муниципальных жилых помещений</w:t>
            </w:r>
          </w:p>
          <w:p w:rsidR="006971D0" w:rsidRPr="00816A6E" w:rsidRDefault="006971D0" w:rsidP="006971D0">
            <w:pPr>
              <w:jc w:val="center"/>
            </w:pP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6. Количество установленных приборов учета энергоресурсов в муниципальных жилых помещениях</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4</w:t>
            </w:r>
          </w:p>
        </w:tc>
        <w:tc>
          <w:tcPr>
            <w:tcW w:w="1363" w:type="dxa"/>
          </w:tcPr>
          <w:p w:rsidR="006971D0" w:rsidRPr="00816A6E" w:rsidRDefault="006971D0" w:rsidP="006971D0">
            <w:pPr>
              <w:jc w:val="center"/>
            </w:pPr>
            <w:r w:rsidRPr="00816A6E">
              <w:t>5</w:t>
            </w:r>
          </w:p>
        </w:tc>
        <w:tc>
          <w:tcPr>
            <w:tcW w:w="1371" w:type="dxa"/>
          </w:tcPr>
          <w:p w:rsidR="006971D0" w:rsidRPr="00816A6E" w:rsidRDefault="006971D0" w:rsidP="006971D0">
            <w:pPr>
              <w:jc w:val="center"/>
            </w:pPr>
            <w:r w:rsidRPr="00816A6E">
              <w:t>8</w:t>
            </w:r>
          </w:p>
        </w:tc>
        <w:tc>
          <w:tcPr>
            <w:tcW w:w="1464" w:type="dxa"/>
          </w:tcPr>
          <w:p w:rsidR="006971D0" w:rsidRPr="00816A6E" w:rsidRDefault="006971D0" w:rsidP="006971D0">
            <w:pPr>
              <w:jc w:val="center"/>
            </w:pPr>
            <w:r w:rsidRPr="00816A6E">
              <w:t>не менее 4</w:t>
            </w:r>
          </w:p>
        </w:tc>
        <w:tc>
          <w:tcPr>
            <w:tcW w:w="1495" w:type="dxa"/>
          </w:tcPr>
          <w:p w:rsidR="006971D0" w:rsidRPr="00816A6E" w:rsidRDefault="006971D0" w:rsidP="006971D0">
            <w:r w:rsidRPr="00816A6E">
              <w:t>не менее 4</w:t>
            </w:r>
          </w:p>
        </w:tc>
        <w:tc>
          <w:tcPr>
            <w:tcW w:w="1446" w:type="dxa"/>
          </w:tcPr>
          <w:p w:rsidR="006971D0" w:rsidRPr="00816A6E" w:rsidRDefault="006971D0" w:rsidP="006971D0">
            <w:r w:rsidRPr="00816A6E">
              <w:t>не менее 4</w:t>
            </w:r>
          </w:p>
        </w:tc>
        <w:tc>
          <w:tcPr>
            <w:tcW w:w="430" w:type="dxa"/>
            <w:tcBorders>
              <w:top w:val="nil"/>
              <w:bottom w:val="nil"/>
              <w:right w:val="nil"/>
            </w:tcBorders>
          </w:tcPr>
          <w:p w:rsidR="006971D0" w:rsidRPr="00816A6E" w:rsidRDefault="006971D0" w:rsidP="006971D0"/>
        </w:tc>
      </w:tr>
      <w:tr w:rsidR="00816A6E" w:rsidRPr="00816A6E" w:rsidTr="006971D0">
        <w:trPr>
          <w:gridAfter w:val="1"/>
          <w:wAfter w:w="21" w:type="dxa"/>
        </w:trPr>
        <w:tc>
          <w:tcPr>
            <w:tcW w:w="4604" w:type="dxa"/>
          </w:tcPr>
          <w:p w:rsidR="006971D0" w:rsidRPr="00816A6E" w:rsidRDefault="006971D0" w:rsidP="006971D0">
            <w:r w:rsidRPr="00816A6E">
              <w:t>7. Разборка дымовых труб от ранее располагавшихся в многоквартирных домах подвальных котельных</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1</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8.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1</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125"/>
        </w:trPr>
        <w:tc>
          <w:tcPr>
            <w:tcW w:w="4604" w:type="dxa"/>
          </w:tcPr>
          <w:p w:rsidR="006971D0" w:rsidRPr="00816A6E" w:rsidRDefault="006971D0" w:rsidP="006971D0">
            <w:r w:rsidRPr="00816A6E">
              <w:t>9. Выполнение работ в целях приспособления общего имущества в многоквартирном доме к потребностям инвалида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1</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583"/>
        </w:trPr>
        <w:tc>
          <w:tcPr>
            <w:tcW w:w="4604" w:type="dxa"/>
          </w:tcPr>
          <w:p w:rsidR="006971D0" w:rsidRPr="00816A6E" w:rsidRDefault="006971D0" w:rsidP="006971D0">
            <w:r w:rsidRPr="00816A6E">
              <w:t>10. Количество отремонтированных муниципальных жилых помещений</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19</w:t>
            </w:r>
          </w:p>
        </w:tc>
        <w:tc>
          <w:tcPr>
            <w:tcW w:w="1363" w:type="dxa"/>
          </w:tcPr>
          <w:p w:rsidR="006971D0" w:rsidRPr="00816A6E" w:rsidRDefault="006971D0" w:rsidP="006971D0">
            <w:pPr>
              <w:jc w:val="center"/>
            </w:pPr>
            <w:r w:rsidRPr="00816A6E">
              <w:t>13</w:t>
            </w:r>
          </w:p>
        </w:tc>
        <w:tc>
          <w:tcPr>
            <w:tcW w:w="1371" w:type="dxa"/>
          </w:tcPr>
          <w:p w:rsidR="006971D0" w:rsidRPr="00816A6E" w:rsidRDefault="006971D0" w:rsidP="006971D0">
            <w:pPr>
              <w:jc w:val="center"/>
            </w:pPr>
            <w:r w:rsidRPr="00816A6E">
              <w:t>11</w:t>
            </w:r>
          </w:p>
        </w:tc>
        <w:tc>
          <w:tcPr>
            <w:tcW w:w="1464" w:type="dxa"/>
          </w:tcPr>
          <w:p w:rsidR="006971D0" w:rsidRPr="00816A6E" w:rsidRDefault="00220E6F"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trHeight w:val="267"/>
        </w:trPr>
        <w:tc>
          <w:tcPr>
            <w:tcW w:w="14716" w:type="dxa"/>
            <w:gridSpan w:val="8"/>
          </w:tcPr>
          <w:p w:rsidR="006971D0" w:rsidRPr="00816A6E" w:rsidRDefault="006971D0" w:rsidP="006971D0">
            <w:pPr>
              <w:jc w:val="center"/>
            </w:pPr>
            <w:r w:rsidRPr="00816A6E">
              <w:t>Обеспечение мероприятий по переселению граждан из аварийного жилищного фонда</w:t>
            </w: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11. Проведение проектных работ по строительству многоквартирного дома для переселения граждан из аварийного жилищного фонда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291"/>
        </w:trPr>
        <w:tc>
          <w:tcPr>
            <w:tcW w:w="4604" w:type="dxa"/>
          </w:tcPr>
          <w:p w:rsidR="006971D0" w:rsidRPr="00816A6E" w:rsidRDefault="006971D0" w:rsidP="006971D0">
            <w:r w:rsidRPr="00816A6E">
              <w:t>12. Проведение проектно-изыскательских, прочих работ при строительстве многоквартирного дома для переселения граждан из аварийного жилищного фонда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2</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932"/>
        </w:trPr>
        <w:tc>
          <w:tcPr>
            <w:tcW w:w="4604" w:type="dxa"/>
          </w:tcPr>
          <w:p w:rsidR="006971D0" w:rsidRPr="00816A6E" w:rsidRDefault="006971D0" w:rsidP="006971D0">
            <w:r w:rsidRPr="00816A6E">
              <w:t>13. Проведение мероприятий по изъятию объектов недвижимости для переселения граждан из аварийного жилищного фонда</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4</w:t>
            </w:r>
          </w:p>
        </w:tc>
        <w:tc>
          <w:tcPr>
            <w:tcW w:w="1464" w:type="dxa"/>
          </w:tcPr>
          <w:p w:rsidR="006971D0" w:rsidRPr="00816A6E" w:rsidRDefault="006971D0" w:rsidP="006971D0">
            <w:pPr>
              <w:jc w:val="center"/>
            </w:pPr>
            <w:r w:rsidRPr="00816A6E">
              <w:t>7</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trHeight w:val="371"/>
        </w:trPr>
        <w:tc>
          <w:tcPr>
            <w:tcW w:w="14716" w:type="dxa"/>
            <w:gridSpan w:val="8"/>
          </w:tcPr>
          <w:p w:rsidR="006971D0" w:rsidRPr="00816A6E" w:rsidRDefault="006971D0" w:rsidP="006971D0">
            <w:pPr>
              <w:jc w:val="center"/>
            </w:pPr>
            <w:r w:rsidRPr="00816A6E">
              <w:t>Региональный проект «Обеспечение устойчивого сокращения непригодного для проживания жилищного фонда (Брянская область)»</w:t>
            </w: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645"/>
        </w:trPr>
        <w:tc>
          <w:tcPr>
            <w:tcW w:w="4604" w:type="dxa"/>
          </w:tcPr>
          <w:p w:rsidR="006971D0" w:rsidRPr="00816A6E" w:rsidRDefault="006971D0" w:rsidP="006971D0">
            <w:r w:rsidRPr="00816A6E">
              <w:t>14. Общая площадь, подлежащая расселению</w:t>
            </w:r>
          </w:p>
        </w:tc>
        <w:tc>
          <w:tcPr>
            <w:tcW w:w="1602" w:type="dxa"/>
          </w:tcPr>
          <w:p w:rsidR="006971D0" w:rsidRPr="00816A6E" w:rsidRDefault="006971D0" w:rsidP="006971D0">
            <w:r w:rsidRPr="00816A6E">
              <w:t>Тыс.м2</w:t>
            </w:r>
          </w:p>
        </w:tc>
        <w:tc>
          <w:tcPr>
            <w:tcW w:w="1371" w:type="dxa"/>
          </w:tcPr>
          <w:p w:rsidR="006971D0" w:rsidRPr="00816A6E" w:rsidRDefault="006971D0" w:rsidP="006971D0">
            <w:pPr>
              <w:jc w:val="center"/>
            </w:pPr>
            <w:r w:rsidRPr="00816A6E">
              <w:t>1,136</w:t>
            </w:r>
          </w:p>
        </w:tc>
        <w:tc>
          <w:tcPr>
            <w:tcW w:w="1363" w:type="dxa"/>
          </w:tcPr>
          <w:p w:rsidR="006971D0" w:rsidRPr="00816A6E" w:rsidRDefault="006971D0" w:rsidP="006971D0">
            <w:pPr>
              <w:jc w:val="center"/>
            </w:pPr>
            <w:r w:rsidRPr="00816A6E">
              <w:t>1,9</w:t>
            </w:r>
          </w:p>
        </w:tc>
        <w:tc>
          <w:tcPr>
            <w:tcW w:w="1371" w:type="dxa"/>
          </w:tcPr>
          <w:p w:rsidR="006971D0" w:rsidRPr="00816A6E" w:rsidRDefault="006971D0" w:rsidP="006971D0">
            <w:pPr>
              <w:jc w:val="center"/>
            </w:pPr>
            <w:r w:rsidRPr="00816A6E">
              <w:t>8,0</w:t>
            </w:r>
          </w:p>
        </w:tc>
        <w:tc>
          <w:tcPr>
            <w:tcW w:w="1464" w:type="dxa"/>
          </w:tcPr>
          <w:p w:rsidR="006971D0" w:rsidRPr="00816A6E" w:rsidRDefault="006971D0" w:rsidP="006971D0">
            <w:pPr>
              <w:jc w:val="center"/>
            </w:pPr>
            <w:r w:rsidRPr="00816A6E">
              <w:t>2,893</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tabs>
                <w:tab w:val="left" w:pos="420"/>
                <w:tab w:val="center" w:pos="612"/>
              </w:tabs>
              <w:jc w:val="center"/>
            </w:pPr>
          </w:p>
        </w:tc>
      </w:tr>
      <w:tr w:rsidR="00816A6E" w:rsidRPr="00816A6E" w:rsidTr="006971D0">
        <w:trPr>
          <w:gridAfter w:val="1"/>
          <w:wAfter w:w="21" w:type="dxa"/>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15. Численность подлежащих расселению граждан</w:t>
            </w:r>
          </w:p>
        </w:tc>
        <w:tc>
          <w:tcPr>
            <w:tcW w:w="1602" w:type="dxa"/>
          </w:tcPr>
          <w:p w:rsidR="006971D0" w:rsidRPr="00816A6E" w:rsidRDefault="006971D0" w:rsidP="006971D0">
            <w:r w:rsidRPr="00816A6E">
              <w:t>Чел.</w:t>
            </w:r>
          </w:p>
        </w:tc>
        <w:tc>
          <w:tcPr>
            <w:tcW w:w="1371" w:type="dxa"/>
          </w:tcPr>
          <w:p w:rsidR="006971D0" w:rsidRPr="00816A6E" w:rsidRDefault="006971D0" w:rsidP="006971D0">
            <w:pPr>
              <w:jc w:val="center"/>
            </w:pPr>
            <w:r w:rsidRPr="00816A6E">
              <w:t>65</w:t>
            </w:r>
          </w:p>
        </w:tc>
        <w:tc>
          <w:tcPr>
            <w:tcW w:w="1363" w:type="dxa"/>
          </w:tcPr>
          <w:p w:rsidR="006971D0" w:rsidRPr="00816A6E" w:rsidRDefault="006971D0" w:rsidP="006971D0">
            <w:pPr>
              <w:jc w:val="center"/>
            </w:pPr>
            <w:r w:rsidRPr="00816A6E">
              <w:t>103</w:t>
            </w:r>
          </w:p>
        </w:tc>
        <w:tc>
          <w:tcPr>
            <w:tcW w:w="1371" w:type="dxa"/>
          </w:tcPr>
          <w:p w:rsidR="006971D0" w:rsidRPr="00816A6E" w:rsidRDefault="006971D0" w:rsidP="006971D0">
            <w:pPr>
              <w:jc w:val="center"/>
            </w:pPr>
            <w:r w:rsidRPr="00816A6E">
              <w:t>821</w:t>
            </w:r>
          </w:p>
        </w:tc>
        <w:tc>
          <w:tcPr>
            <w:tcW w:w="1464" w:type="dxa"/>
          </w:tcPr>
          <w:p w:rsidR="006971D0" w:rsidRPr="00816A6E" w:rsidRDefault="006971D0" w:rsidP="006971D0">
            <w:pPr>
              <w:jc w:val="center"/>
            </w:pPr>
            <w:r w:rsidRPr="00816A6E">
              <w:t>277</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119"/>
        </w:trPr>
        <w:tc>
          <w:tcPr>
            <w:tcW w:w="4604" w:type="dxa"/>
          </w:tcPr>
          <w:p w:rsidR="006971D0" w:rsidRPr="00816A6E" w:rsidRDefault="006971D0" w:rsidP="006971D0">
            <w:r w:rsidRPr="00816A6E">
              <w:t>16. Размещение в ЕИС извещений о проведении аукциона на строительство многоквартирного дома для переселения граждан из аварийного жилищного фонда</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1</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17. Проведение работ по строительству многоквартирного дома для переселения граждан из аварийного жилищного фонда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1</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592"/>
        </w:trPr>
        <w:tc>
          <w:tcPr>
            <w:tcW w:w="14716" w:type="dxa"/>
            <w:gridSpan w:val="8"/>
          </w:tcPr>
          <w:p w:rsidR="006971D0" w:rsidRPr="00816A6E" w:rsidRDefault="006971D0" w:rsidP="006971D0">
            <w:pPr>
              <w:jc w:val="center"/>
            </w:pPr>
            <w:r w:rsidRPr="00816A6E">
              <w:t xml:space="preserve">Региональный проект «Строительство и реконструкция канализационных сетей и канализационных коллекторов для населенных пунктов Брянской области» </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29"/>
        </w:trPr>
        <w:tc>
          <w:tcPr>
            <w:tcW w:w="4604" w:type="dxa"/>
          </w:tcPr>
          <w:p w:rsidR="006971D0" w:rsidRPr="00816A6E" w:rsidRDefault="006971D0" w:rsidP="006971D0">
            <w:r w:rsidRPr="00816A6E">
              <w:t>18. Строительство (реконструкция) канализационных сетей и канализационных коллекторов</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2</w:t>
            </w:r>
          </w:p>
        </w:tc>
        <w:tc>
          <w:tcPr>
            <w:tcW w:w="1495" w:type="dxa"/>
          </w:tcPr>
          <w:p w:rsidR="006971D0" w:rsidRPr="00816A6E" w:rsidRDefault="006971D0" w:rsidP="006971D0">
            <w:pPr>
              <w:jc w:val="center"/>
            </w:pPr>
            <w:r w:rsidRPr="00816A6E">
              <w:t>3</w:t>
            </w:r>
          </w:p>
        </w:tc>
        <w:tc>
          <w:tcPr>
            <w:tcW w:w="1446" w:type="dxa"/>
          </w:tcPr>
          <w:p w:rsidR="006971D0" w:rsidRPr="00816A6E" w:rsidRDefault="006971D0" w:rsidP="006971D0">
            <w:pPr>
              <w:jc w:val="center"/>
            </w:pPr>
            <w:r w:rsidRPr="00816A6E">
              <w:t>2</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463"/>
        </w:trPr>
        <w:tc>
          <w:tcPr>
            <w:tcW w:w="14716" w:type="dxa"/>
            <w:gridSpan w:val="8"/>
          </w:tcPr>
          <w:p w:rsidR="006971D0" w:rsidRPr="00816A6E" w:rsidRDefault="006971D0" w:rsidP="006971D0">
            <w:pPr>
              <w:jc w:val="center"/>
            </w:pPr>
            <w:r w:rsidRPr="00816A6E">
              <w:t xml:space="preserve">Региональный проект «Развитие инфраструктуры сферы жилищно-коммунального хозяйства» </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697"/>
        </w:trPr>
        <w:tc>
          <w:tcPr>
            <w:tcW w:w="4604" w:type="dxa"/>
          </w:tcPr>
          <w:p w:rsidR="006971D0" w:rsidRPr="00816A6E" w:rsidRDefault="006971D0" w:rsidP="006971D0">
            <w:r w:rsidRPr="00816A6E">
              <w:t>19. Строительство, реконструкция, модернизация систем (объектов) коммунальной инфраструктуры</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5</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trHeight w:val="621"/>
        </w:trPr>
        <w:tc>
          <w:tcPr>
            <w:tcW w:w="14716" w:type="dxa"/>
            <w:gridSpan w:val="8"/>
          </w:tcPr>
          <w:p w:rsidR="006971D0" w:rsidRPr="00816A6E" w:rsidRDefault="006971D0" w:rsidP="006971D0">
            <w:pPr>
              <w:jc w:val="center"/>
            </w:pPr>
            <w:r w:rsidRPr="00816A6E">
              <w:t xml:space="preserve">   Содержание находящихся в муниципальной собственности объектов коммунальной инфраструктуры                                                                  в надлежащем техническом состоянии </w:t>
            </w: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740"/>
        </w:trPr>
        <w:tc>
          <w:tcPr>
            <w:tcW w:w="4604" w:type="dxa"/>
          </w:tcPr>
          <w:p w:rsidR="006971D0" w:rsidRPr="00816A6E" w:rsidRDefault="006971D0" w:rsidP="006971D0">
            <w:r w:rsidRPr="00816A6E">
              <w:t>20. Ремонт и капитальный ремонт объектов коммунальной инфраструктуры</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 xml:space="preserve"> 23</w:t>
            </w:r>
          </w:p>
        </w:tc>
        <w:tc>
          <w:tcPr>
            <w:tcW w:w="1363" w:type="dxa"/>
          </w:tcPr>
          <w:p w:rsidR="006971D0" w:rsidRPr="00816A6E" w:rsidRDefault="006971D0" w:rsidP="006971D0">
            <w:pPr>
              <w:jc w:val="center"/>
              <w:rPr>
                <w:highlight w:val="yellow"/>
              </w:rPr>
            </w:pPr>
            <w:r w:rsidRPr="00816A6E">
              <w:t>7</w:t>
            </w:r>
          </w:p>
        </w:tc>
        <w:tc>
          <w:tcPr>
            <w:tcW w:w="1371" w:type="dxa"/>
          </w:tcPr>
          <w:p w:rsidR="006971D0" w:rsidRPr="00816A6E" w:rsidRDefault="006971D0" w:rsidP="006971D0">
            <w:pPr>
              <w:jc w:val="center"/>
            </w:pPr>
            <w:r w:rsidRPr="00816A6E">
              <w:t>2</w:t>
            </w:r>
          </w:p>
        </w:tc>
        <w:tc>
          <w:tcPr>
            <w:tcW w:w="1464" w:type="dxa"/>
          </w:tcPr>
          <w:p w:rsidR="006971D0" w:rsidRPr="00816A6E" w:rsidRDefault="00561E54" w:rsidP="006971D0">
            <w:pPr>
              <w:jc w:val="center"/>
            </w:pPr>
            <w:r w:rsidRPr="00816A6E">
              <w:t>3</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1</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21. Количество управляющих организаций и ТСЖ, которым произведено возмещение расходов по отоплению временно незаселенных муниципальных жилых помещений</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6</w:t>
            </w:r>
          </w:p>
        </w:tc>
        <w:tc>
          <w:tcPr>
            <w:tcW w:w="1363" w:type="dxa"/>
          </w:tcPr>
          <w:p w:rsidR="006971D0" w:rsidRPr="00816A6E" w:rsidRDefault="006971D0" w:rsidP="006971D0">
            <w:pPr>
              <w:jc w:val="center"/>
              <w:rPr>
                <w:highlight w:val="yellow"/>
              </w:rPr>
            </w:pPr>
            <w:r w:rsidRPr="00816A6E">
              <w:t>9</w:t>
            </w:r>
          </w:p>
        </w:tc>
        <w:tc>
          <w:tcPr>
            <w:tcW w:w="1371" w:type="dxa"/>
          </w:tcPr>
          <w:p w:rsidR="006971D0" w:rsidRPr="00816A6E" w:rsidRDefault="006971D0" w:rsidP="006971D0">
            <w:pPr>
              <w:jc w:val="center"/>
              <w:rPr>
                <w:highlight w:val="yellow"/>
              </w:rPr>
            </w:pPr>
            <w:r w:rsidRPr="00816A6E">
              <w:t>7</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Pr>
        <w:tc>
          <w:tcPr>
            <w:tcW w:w="4604" w:type="dxa"/>
          </w:tcPr>
          <w:p w:rsidR="006971D0" w:rsidRPr="00816A6E" w:rsidRDefault="006971D0" w:rsidP="006971D0">
            <w:r w:rsidRPr="00816A6E">
              <w:t>22.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не менее 5</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2</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021"/>
        </w:trPr>
        <w:tc>
          <w:tcPr>
            <w:tcW w:w="4604" w:type="dxa"/>
          </w:tcPr>
          <w:p w:rsidR="006971D0" w:rsidRPr="00816A6E" w:rsidRDefault="006971D0" w:rsidP="006971D0">
            <w:r w:rsidRPr="00816A6E">
              <w:t>23. Поддержание объектов коммунальной инфраструктуры в надлежащем техническом состоянии</w:t>
            </w:r>
          </w:p>
        </w:tc>
        <w:tc>
          <w:tcPr>
            <w:tcW w:w="1602" w:type="dxa"/>
          </w:tcPr>
          <w:p w:rsidR="006971D0" w:rsidRPr="00816A6E" w:rsidRDefault="006971D0" w:rsidP="006971D0">
            <w:r w:rsidRPr="00816A6E">
              <w:t>%</w:t>
            </w:r>
          </w:p>
        </w:tc>
        <w:tc>
          <w:tcPr>
            <w:tcW w:w="1371" w:type="dxa"/>
          </w:tcPr>
          <w:p w:rsidR="006971D0" w:rsidRPr="00816A6E" w:rsidRDefault="006971D0" w:rsidP="006971D0">
            <w:pPr>
              <w:jc w:val="center"/>
            </w:pPr>
            <w:r w:rsidRPr="00816A6E">
              <w:t>100</w:t>
            </w:r>
          </w:p>
        </w:tc>
        <w:tc>
          <w:tcPr>
            <w:tcW w:w="1363" w:type="dxa"/>
          </w:tcPr>
          <w:p w:rsidR="006971D0" w:rsidRPr="00816A6E" w:rsidRDefault="006971D0" w:rsidP="006971D0">
            <w:pPr>
              <w:jc w:val="center"/>
            </w:pPr>
            <w:r w:rsidRPr="00816A6E">
              <w:t>100</w:t>
            </w:r>
          </w:p>
        </w:tc>
        <w:tc>
          <w:tcPr>
            <w:tcW w:w="1371" w:type="dxa"/>
          </w:tcPr>
          <w:p w:rsidR="006971D0" w:rsidRPr="00816A6E" w:rsidRDefault="006971D0" w:rsidP="006971D0">
            <w:pPr>
              <w:jc w:val="center"/>
            </w:pPr>
            <w:r w:rsidRPr="00816A6E">
              <w:t>100</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032"/>
        </w:trPr>
        <w:tc>
          <w:tcPr>
            <w:tcW w:w="4604" w:type="dxa"/>
          </w:tcPr>
          <w:p w:rsidR="006971D0" w:rsidRPr="00816A6E" w:rsidRDefault="006971D0" w:rsidP="006971D0">
            <w:r w:rsidRPr="00816A6E">
              <w:t>24. Доля объектов коммунальной инфраструктуры, находящихся в надлежащем техническом состоянии</w:t>
            </w:r>
          </w:p>
        </w:tc>
        <w:tc>
          <w:tcPr>
            <w:tcW w:w="1602" w:type="dxa"/>
          </w:tcPr>
          <w:p w:rsidR="006971D0" w:rsidRPr="00816A6E" w:rsidRDefault="006971D0" w:rsidP="006971D0">
            <w:r w:rsidRPr="00816A6E">
              <w:t>%</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100</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100</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469"/>
        </w:trPr>
        <w:tc>
          <w:tcPr>
            <w:tcW w:w="4604" w:type="dxa"/>
          </w:tcPr>
          <w:p w:rsidR="006971D0" w:rsidRPr="00816A6E" w:rsidRDefault="006971D0" w:rsidP="006971D0">
            <w:r w:rsidRPr="00816A6E">
              <w:t>25.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2</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2056"/>
        </w:trPr>
        <w:tc>
          <w:tcPr>
            <w:tcW w:w="4604" w:type="dxa"/>
          </w:tcPr>
          <w:p w:rsidR="006971D0" w:rsidRPr="00816A6E" w:rsidRDefault="006971D0" w:rsidP="006971D0">
            <w:r w:rsidRPr="00816A6E">
              <w:t>26.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1</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342"/>
        </w:trPr>
        <w:tc>
          <w:tcPr>
            <w:tcW w:w="4604" w:type="dxa"/>
          </w:tcPr>
          <w:p w:rsidR="006971D0" w:rsidRPr="00816A6E" w:rsidRDefault="006971D0" w:rsidP="006971D0">
            <w:r w:rsidRPr="00816A6E">
              <w:t>27. Подготовка объектов ЖКХ к зиме</w:t>
            </w:r>
          </w:p>
          <w:p w:rsidR="006971D0" w:rsidRPr="00816A6E" w:rsidRDefault="006971D0" w:rsidP="006971D0"/>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rPr>
                <w:highlight w:val="yellow"/>
              </w:rPr>
            </w:pPr>
            <w:r w:rsidRPr="00816A6E">
              <w:t>1</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trHeight w:val="327"/>
        </w:trPr>
        <w:tc>
          <w:tcPr>
            <w:tcW w:w="14716" w:type="dxa"/>
            <w:gridSpan w:val="8"/>
          </w:tcPr>
          <w:p w:rsidR="006971D0" w:rsidRPr="00816A6E" w:rsidRDefault="006971D0" w:rsidP="006971D0">
            <w:pPr>
              <w:tabs>
                <w:tab w:val="center" w:pos="7260"/>
                <w:tab w:val="left" w:pos="11505"/>
              </w:tabs>
            </w:pPr>
            <w:r w:rsidRPr="00816A6E">
              <w:tab/>
              <w:t>Развитие инфраструктуры в сфере коммунального хозяйства</w:t>
            </w:r>
            <w:r w:rsidRPr="00816A6E">
              <w:tab/>
            </w: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284"/>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51"/>
        </w:trPr>
        <w:tc>
          <w:tcPr>
            <w:tcW w:w="4604" w:type="dxa"/>
          </w:tcPr>
          <w:p w:rsidR="006971D0" w:rsidRPr="00816A6E" w:rsidRDefault="006971D0" w:rsidP="006971D0">
            <w:r w:rsidRPr="00816A6E">
              <w:t>28. Проектирование, строительство и реконструкция объектов коммунальной инфраструктуры</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4</w:t>
            </w:r>
          </w:p>
        </w:tc>
        <w:tc>
          <w:tcPr>
            <w:tcW w:w="1363" w:type="dxa"/>
          </w:tcPr>
          <w:p w:rsidR="006971D0" w:rsidRPr="00816A6E" w:rsidRDefault="006971D0" w:rsidP="006971D0">
            <w:pPr>
              <w:jc w:val="center"/>
            </w:pPr>
            <w:r w:rsidRPr="00816A6E">
              <w:t>10</w:t>
            </w:r>
          </w:p>
        </w:tc>
        <w:tc>
          <w:tcPr>
            <w:tcW w:w="1371" w:type="dxa"/>
          </w:tcPr>
          <w:p w:rsidR="006971D0" w:rsidRPr="00816A6E" w:rsidRDefault="006971D0" w:rsidP="006971D0">
            <w:pPr>
              <w:jc w:val="center"/>
            </w:pPr>
            <w:r w:rsidRPr="00816A6E">
              <w:t>14</w:t>
            </w:r>
          </w:p>
        </w:tc>
        <w:tc>
          <w:tcPr>
            <w:tcW w:w="1464" w:type="dxa"/>
          </w:tcPr>
          <w:p w:rsidR="006971D0" w:rsidRPr="00816A6E" w:rsidRDefault="006C72F1" w:rsidP="006971D0">
            <w:pPr>
              <w:jc w:val="center"/>
            </w:pPr>
            <w:r w:rsidRPr="00816A6E">
              <w:t>10</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705"/>
        </w:trPr>
        <w:tc>
          <w:tcPr>
            <w:tcW w:w="4604" w:type="dxa"/>
          </w:tcPr>
          <w:p w:rsidR="006971D0" w:rsidRPr="00816A6E" w:rsidRDefault="006971D0" w:rsidP="006971D0">
            <w:r w:rsidRPr="00816A6E">
              <w:t>29.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3</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07"/>
        </w:trPr>
        <w:tc>
          <w:tcPr>
            <w:tcW w:w="4604" w:type="dxa"/>
          </w:tcPr>
          <w:p w:rsidR="006971D0" w:rsidRPr="00816A6E" w:rsidRDefault="006971D0" w:rsidP="006971D0">
            <w:r w:rsidRPr="00816A6E">
              <w:t>30. Разработка проектно-сметной документации по строительству и реконструкции водоводов</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3</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18"/>
        </w:trPr>
        <w:tc>
          <w:tcPr>
            <w:tcW w:w="4604" w:type="dxa"/>
          </w:tcPr>
          <w:p w:rsidR="006971D0" w:rsidRPr="00816A6E" w:rsidRDefault="006971D0" w:rsidP="006971D0">
            <w:r w:rsidRPr="00816A6E">
              <w:t>31. Суммарная протяженность реконструируемых канализационных коллекторов</w:t>
            </w:r>
          </w:p>
        </w:tc>
        <w:tc>
          <w:tcPr>
            <w:tcW w:w="1602" w:type="dxa"/>
          </w:tcPr>
          <w:p w:rsidR="006971D0" w:rsidRPr="00816A6E" w:rsidRDefault="006971D0" w:rsidP="006971D0">
            <w:r w:rsidRPr="00816A6E">
              <w:t>Км</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0,914</w:t>
            </w:r>
          </w:p>
        </w:tc>
        <w:tc>
          <w:tcPr>
            <w:tcW w:w="1371" w:type="dxa"/>
          </w:tcPr>
          <w:p w:rsidR="006971D0" w:rsidRPr="00816A6E" w:rsidRDefault="006971D0" w:rsidP="006971D0">
            <w:pPr>
              <w:jc w:val="center"/>
            </w:pPr>
            <w:r w:rsidRPr="00816A6E">
              <w:t>3,281</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26"/>
        </w:trPr>
        <w:tc>
          <w:tcPr>
            <w:tcW w:w="4604" w:type="dxa"/>
          </w:tcPr>
          <w:p w:rsidR="006971D0" w:rsidRPr="00816A6E" w:rsidRDefault="006971D0" w:rsidP="006971D0">
            <w:r w:rsidRPr="00816A6E">
              <w:t>32. Количество заключенных муниципальных контрактов, договоров         на выполнение мероприятий в сфере коммунального хозяйства</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2</w:t>
            </w:r>
          </w:p>
        </w:tc>
        <w:tc>
          <w:tcPr>
            <w:tcW w:w="1363" w:type="dxa"/>
          </w:tcPr>
          <w:p w:rsidR="006971D0" w:rsidRPr="00816A6E" w:rsidRDefault="006971D0" w:rsidP="006971D0">
            <w:pPr>
              <w:jc w:val="center"/>
            </w:pPr>
            <w:r w:rsidRPr="00816A6E">
              <w:t>2</w:t>
            </w:r>
          </w:p>
        </w:tc>
        <w:tc>
          <w:tcPr>
            <w:tcW w:w="1371" w:type="dxa"/>
          </w:tcPr>
          <w:p w:rsidR="006971D0" w:rsidRPr="00816A6E" w:rsidRDefault="006971D0" w:rsidP="006971D0">
            <w:pPr>
              <w:jc w:val="center"/>
              <w:rPr>
                <w:highlight w:val="yellow"/>
              </w:rPr>
            </w:pPr>
            <w:r w:rsidRPr="00816A6E">
              <w:t>5</w:t>
            </w:r>
          </w:p>
        </w:tc>
        <w:tc>
          <w:tcPr>
            <w:tcW w:w="1464" w:type="dxa"/>
          </w:tcPr>
          <w:p w:rsidR="006971D0" w:rsidRPr="00816A6E" w:rsidRDefault="00220E6F" w:rsidP="006971D0">
            <w:pPr>
              <w:jc w:val="center"/>
            </w:pPr>
            <w:r w:rsidRPr="00816A6E">
              <w:t>не менее 5</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2</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26"/>
        </w:trPr>
        <w:tc>
          <w:tcPr>
            <w:tcW w:w="4604" w:type="dxa"/>
          </w:tcPr>
          <w:p w:rsidR="006971D0" w:rsidRPr="00816A6E" w:rsidRDefault="006971D0" w:rsidP="006971D0">
            <w:r w:rsidRPr="00816A6E">
              <w:t>33. Подключение к наружным сетям резервного водоснабжения и централизованным сетям водоснабжения, водоотведения объектов жилищного фонда</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w:t>
            </w:r>
          </w:p>
        </w:tc>
        <w:tc>
          <w:tcPr>
            <w:tcW w:w="1464" w:type="dxa"/>
          </w:tcPr>
          <w:p w:rsidR="006971D0" w:rsidRPr="00816A6E" w:rsidRDefault="00D07ACC"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72"/>
        </w:trPr>
        <w:tc>
          <w:tcPr>
            <w:tcW w:w="14716" w:type="dxa"/>
            <w:gridSpan w:val="8"/>
          </w:tcPr>
          <w:p w:rsidR="006971D0" w:rsidRPr="00816A6E" w:rsidRDefault="006971D0" w:rsidP="006971D0">
            <w:pPr>
              <w:jc w:val="center"/>
            </w:pPr>
            <w:r w:rsidRPr="00816A6E">
              <w:t>Региональный проект «Модернизация объектов уличного освещения»</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42"/>
        </w:trPr>
        <w:tc>
          <w:tcPr>
            <w:tcW w:w="4604" w:type="dxa"/>
          </w:tcPr>
          <w:p w:rsidR="006971D0" w:rsidRPr="00816A6E" w:rsidRDefault="006971D0" w:rsidP="006971D0">
            <w:r w:rsidRPr="00816A6E">
              <w:t>34. Проведение проектных работ, государственной экспертизы проектной документации по модернизации объектов уличного освещения</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1</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D07ACC">
        <w:trPr>
          <w:gridAfter w:val="1"/>
          <w:wAfter w:w="21" w:type="dxa"/>
          <w:trHeight w:val="142"/>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686"/>
        </w:trPr>
        <w:tc>
          <w:tcPr>
            <w:tcW w:w="4604" w:type="dxa"/>
          </w:tcPr>
          <w:p w:rsidR="006971D0" w:rsidRPr="00816A6E" w:rsidRDefault="006971D0" w:rsidP="006971D0">
            <w:r w:rsidRPr="00816A6E">
              <w:t>35. Модернизация объектов уличного освещения города Брянска</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1</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trHeight w:val="627"/>
        </w:trPr>
        <w:tc>
          <w:tcPr>
            <w:tcW w:w="14716" w:type="dxa"/>
            <w:gridSpan w:val="8"/>
          </w:tcPr>
          <w:p w:rsidR="006971D0" w:rsidRPr="00816A6E" w:rsidRDefault="006971D0" w:rsidP="006971D0">
            <w:pPr>
              <w:jc w:val="center"/>
              <w:rPr>
                <w:highlight w:val="lightGray"/>
              </w:rPr>
            </w:pPr>
            <w:r w:rsidRPr="00816A6E">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tc>
        <w:tc>
          <w:tcPr>
            <w:tcW w:w="451" w:type="dxa"/>
            <w:gridSpan w:val="2"/>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125"/>
        </w:trPr>
        <w:tc>
          <w:tcPr>
            <w:tcW w:w="4604" w:type="dxa"/>
          </w:tcPr>
          <w:p w:rsidR="006971D0" w:rsidRPr="00816A6E" w:rsidRDefault="006971D0" w:rsidP="006971D0">
            <w:r w:rsidRPr="00816A6E">
              <w:t>36. Проведение мероприятия, направленного на осуществление капитального ремонта сетей наружного (уличного) освещения города Брянска</w:t>
            </w:r>
          </w:p>
        </w:tc>
        <w:tc>
          <w:tcPr>
            <w:tcW w:w="1602" w:type="dxa"/>
          </w:tcPr>
          <w:p w:rsidR="006971D0" w:rsidRPr="00816A6E" w:rsidRDefault="006971D0" w:rsidP="006971D0">
            <w:r w:rsidRPr="00816A6E">
              <w:t>Ед.</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1</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060"/>
        </w:trPr>
        <w:tc>
          <w:tcPr>
            <w:tcW w:w="4604" w:type="dxa"/>
          </w:tcPr>
          <w:p w:rsidR="006971D0" w:rsidRPr="00816A6E" w:rsidRDefault="006971D0" w:rsidP="006971D0">
            <w:pPr>
              <w:rPr>
                <w:highlight w:val="yellow"/>
              </w:rPr>
            </w:pPr>
            <w:r w:rsidRPr="00816A6E">
              <w:t>37. Организация уличного освещения и обеспечение функционирования объектов наружного освещения: - потребленный объем электроэнергии</w:t>
            </w:r>
          </w:p>
        </w:tc>
        <w:tc>
          <w:tcPr>
            <w:tcW w:w="1602" w:type="dxa"/>
          </w:tcPr>
          <w:p w:rsidR="006971D0" w:rsidRPr="00816A6E" w:rsidRDefault="006971D0" w:rsidP="006971D0">
            <w:r w:rsidRPr="00816A6E">
              <w:t>КВтч</w:t>
            </w:r>
          </w:p>
          <w:p w:rsidR="006971D0" w:rsidRPr="00816A6E" w:rsidRDefault="006971D0" w:rsidP="006971D0"/>
        </w:tc>
        <w:tc>
          <w:tcPr>
            <w:tcW w:w="1371" w:type="dxa"/>
          </w:tcPr>
          <w:p w:rsidR="006971D0" w:rsidRPr="00816A6E" w:rsidRDefault="006971D0" w:rsidP="006971D0">
            <w:pPr>
              <w:jc w:val="center"/>
            </w:pPr>
            <w:r w:rsidRPr="00816A6E">
              <w:t>13 351 496</w:t>
            </w:r>
          </w:p>
          <w:p w:rsidR="006971D0" w:rsidRPr="00816A6E" w:rsidRDefault="006971D0" w:rsidP="006971D0">
            <w:pPr>
              <w:jc w:val="center"/>
            </w:pPr>
          </w:p>
        </w:tc>
        <w:tc>
          <w:tcPr>
            <w:tcW w:w="1363" w:type="dxa"/>
          </w:tcPr>
          <w:p w:rsidR="006971D0" w:rsidRPr="00816A6E" w:rsidRDefault="006971D0" w:rsidP="006971D0">
            <w:pPr>
              <w:jc w:val="center"/>
            </w:pPr>
            <w:r w:rsidRPr="00816A6E">
              <w:t>13 723 134</w:t>
            </w:r>
          </w:p>
        </w:tc>
        <w:tc>
          <w:tcPr>
            <w:tcW w:w="1371" w:type="dxa"/>
          </w:tcPr>
          <w:p w:rsidR="006971D0" w:rsidRPr="00816A6E" w:rsidRDefault="006971D0" w:rsidP="006971D0">
            <w:pPr>
              <w:jc w:val="center"/>
            </w:pPr>
            <w:r w:rsidRPr="00816A6E">
              <w:t>13 890 941</w:t>
            </w:r>
          </w:p>
          <w:p w:rsidR="006971D0" w:rsidRPr="00816A6E" w:rsidRDefault="006971D0" w:rsidP="006971D0">
            <w:pPr>
              <w:jc w:val="center"/>
              <w:rPr>
                <w:highlight w:val="yellow"/>
              </w:rPr>
            </w:pPr>
          </w:p>
          <w:p w:rsidR="006971D0" w:rsidRPr="00816A6E" w:rsidRDefault="006971D0" w:rsidP="006971D0">
            <w:pPr>
              <w:jc w:val="center"/>
              <w:rPr>
                <w:highlight w:val="yellow"/>
              </w:rPr>
            </w:pPr>
          </w:p>
        </w:tc>
        <w:tc>
          <w:tcPr>
            <w:tcW w:w="1464" w:type="dxa"/>
          </w:tcPr>
          <w:p w:rsidR="006971D0" w:rsidRPr="00816A6E" w:rsidRDefault="006971D0" w:rsidP="006971D0">
            <w:pPr>
              <w:jc w:val="center"/>
            </w:pPr>
            <w:r w:rsidRPr="00816A6E">
              <w:t>не более</w:t>
            </w:r>
          </w:p>
          <w:p w:rsidR="006971D0" w:rsidRPr="00816A6E" w:rsidRDefault="006971D0" w:rsidP="006971D0">
            <w:pPr>
              <w:jc w:val="center"/>
            </w:pPr>
            <w:r w:rsidRPr="00816A6E">
              <w:t>14 600 000</w:t>
            </w:r>
          </w:p>
          <w:p w:rsidR="006971D0" w:rsidRPr="00816A6E" w:rsidRDefault="006971D0" w:rsidP="006971D0">
            <w:pPr>
              <w:jc w:val="center"/>
            </w:pPr>
          </w:p>
          <w:p w:rsidR="006971D0" w:rsidRPr="00816A6E" w:rsidRDefault="006971D0" w:rsidP="006971D0">
            <w:pPr>
              <w:jc w:val="center"/>
            </w:pPr>
          </w:p>
        </w:tc>
        <w:tc>
          <w:tcPr>
            <w:tcW w:w="1495" w:type="dxa"/>
          </w:tcPr>
          <w:p w:rsidR="006971D0" w:rsidRPr="00816A6E" w:rsidRDefault="006971D0" w:rsidP="006971D0">
            <w:pPr>
              <w:jc w:val="center"/>
            </w:pPr>
            <w:r w:rsidRPr="00816A6E">
              <w:t>не более</w:t>
            </w:r>
          </w:p>
          <w:p w:rsidR="006971D0" w:rsidRPr="00816A6E" w:rsidRDefault="00561E54" w:rsidP="006971D0">
            <w:pPr>
              <w:jc w:val="center"/>
            </w:pPr>
            <w:r w:rsidRPr="00816A6E">
              <w:t>5 857 000</w:t>
            </w:r>
          </w:p>
          <w:p w:rsidR="006971D0" w:rsidRPr="00816A6E" w:rsidRDefault="006971D0" w:rsidP="006971D0">
            <w:pPr>
              <w:jc w:val="center"/>
            </w:pPr>
          </w:p>
        </w:tc>
        <w:tc>
          <w:tcPr>
            <w:tcW w:w="1446" w:type="dxa"/>
          </w:tcPr>
          <w:p w:rsidR="006971D0" w:rsidRPr="00816A6E" w:rsidRDefault="006971D0" w:rsidP="006971D0">
            <w:pPr>
              <w:jc w:val="center"/>
            </w:pPr>
            <w:r w:rsidRPr="00816A6E">
              <w:t>не более</w:t>
            </w:r>
          </w:p>
          <w:p w:rsidR="006971D0" w:rsidRPr="00816A6E" w:rsidRDefault="006971D0" w:rsidP="006971D0">
            <w:pPr>
              <w:jc w:val="center"/>
            </w:pPr>
            <w:r w:rsidRPr="00816A6E">
              <w:t>14 100 000</w:t>
            </w:r>
          </w:p>
          <w:p w:rsidR="006971D0" w:rsidRPr="00816A6E" w:rsidRDefault="006971D0" w:rsidP="006971D0">
            <w:pPr>
              <w:jc w:val="center"/>
            </w:pP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359"/>
        </w:trPr>
        <w:tc>
          <w:tcPr>
            <w:tcW w:w="4604" w:type="dxa"/>
          </w:tcPr>
          <w:p w:rsidR="006971D0" w:rsidRPr="00816A6E" w:rsidRDefault="006971D0" w:rsidP="006971D0">
            <w:r w:rsidRPr="00816A6E">
              <w:t>38. Протяженность сетей наружного освещения, выполненных самонесущим изолированным проводом в рамках текущего содержания и капитального ремонта</w:t>
            </w:r>
          </w:p>
        </w:tc>
        <w:tc>
          <w:tcPr>
            <w:tcW w:w="1602" w:type="dxa"/>
          </w:tcPr>
          <w:p w:rsidR="006971D0" w:rsidRPr="00816A6E" w:rsidRDefault="006971D0" w:rsidP="006971D0">
            <w:r w:rsidRPr="00816A6E">
              <w:t>Км</w:t>
            </w:r>
          </w:p>
        </w:tc>
        <w:tc>
          <w:tcPr>
            <w:tcW w:w="1371" w:type="dxa"/>
          </w:tcPr>
          <w:p w:rsidR="006971D0" w:rsidRPr="00816A6E" w:rsidRDefault="006971D0" w:rsidP="006971D0">
            <w:pPr>
              <w:jc w:val="center"/>
            </w:pPr>
            <w:r w:rsidRPr="00816A6E">
              <w:t>13,9</w:t>
            </w:r>
          </w:p>
        </w:tc>
        <w:tc>
          <w:tcPr>
            <w:tcW w:w="1363" w:type="dxa"/>
          </w:tcPr>
          <w:p w:rsidR="006971D0" w:rsidRPr="00816A6E" w:rsidRDefault="006971D0" w:rsidP="006971D0">
            <w:pPr>
              <w:jc w:val="center"/>
            </w:pPr>
            <w:r w:rsidRPr="00816A6E">
              <w:t>11,9</w:t>
            </w:r>
          </w:p>
        </w:tc>
        <w:tc>
          <w:tcPr>
            <w:tcW w:w="1371" w:type="dxa"/>
          </w:tcPr>
          <w:p w:rsidR="006971D0" w:rsidRPr="00816A6E" w:rsidRDefault="006971D0" w:rsidP="006971D0">
            <w:pPr>
              <w:jc w:val="center"/>
            </w:pPr>
            <w:r w:rsidRPr="00816A6E">
              <w:t>17,1</w:t>
            </w:r>
          </w:p>
          <w:p w:rsidR="006971D0" w:rsidRPr="00816A6E" w:rsidRDefault="006971D0" w:rsidP="006971D0">
            <w:pPr>
              <w:jc w:val="center"/>
            </w:pPr>
          </w:p>
        </w:tc>
        <w:tc>
          <w:tcPr>
            <w:tcW w:w="1464" w:type="dxa"/>
          </w:tcPr>
          <w:p w:rsidR="006971D0" w:rsidRPr="00816A6E" w:rsidRDefault="006971D0" w:rsidP="006971D0">
            <w:pPr>
              <w:jc w:val="center"/>
            </w:pPr>
            <w:r w:rsidRPr="00816A6E">
              <w:t>2,72</w:t>
            </w:r>
          </w:p>
          <w:p w:rsidR="006971D0" w:rsidRPr="00816A6E" w:rsidRDefault="006971D0" w:rsidP="006971D0">
            <w:pPr>
              <w:jc w:val="center"/>
            </w:pPr>
          </w:p>
        </w:tc>
        <w:tc>
          <w:tcPr>
            <w:tcW w:w="1495" w:type="dxa"/>
          </w:tcPr>
          <w:p w:rsidR="006971D0" w:rsidRPr="00816A6E" w:rsidRDefault="006971D0" w:rsidP="006971D0">
            <w:pPr>
              <w:jc w:val="center"/>
            </w:pPr>
            <w:r w:rsidRPr="00816A6E">
              <w:t>-</w:t>
            </w:r>
          </w:p>
          <w:p w:rsidR="006971D0" w:rsidRPr="00816A6E" w:rsidRDefault="006971D0" w:rsidP="006971D0">
            <w:pPr>
              <w:jc w:val="center"/>
            </w:pPr>
          </w:p>
        </w:tc>
        <w:tc>
          <w:tcPr>
            <w:tcW w:w="1446" w:type="dxa"/>
          </w:tcPr>
          <w:p w:rsidR="006971D0" w:rsidRPr="00816A6E" w:rsidRDefault="006971D0" w:rsidP="006971D0">
            <w:pPr>
              <w:jc w:val="center"/>
            </w:pPr>
            <w:r w:rsidRPr="00816A6E">
              <w:t>-</w:t>
            </w:r>
          </w:p>
          <w:p w:rsidR="006971D0" w:rsidRPr="00816A6E" w:rsidRDefault="006971D0" w:rsidP="006971D0">
            <w:pPr>
              <w:jc w:val="center"/>
            </w:pPr>
          </w:p>
        </w:tc>
        <w:tc>
          <w:tcPr>
            <w:tcW w:w="430" w:type="dxa"/>
            <w:tcBorders>
              <w:top w:val="nil"/>
              <w:bottom w:val="nil"/>
              <w:right w:val="nil"/>
            </w:tcBorders>
          </w:tcPr>
          <w:p w:rsidR="006971D0" w:rsidRPr="00816A6E" w:rsidRDefault="006971D0" w:rsidP="006971D0">
            <w:pPr>
              <w:jc w:val="center"/>
            </w:pPr>
          </w:p>
        </w:tc>
      </w:tr>
      <w:tr w:rsidR="00816A6E" w:rsidRPr="00816A6E" w:rsidTr="00D07ACC">
        <w:trPr>
          <w:gridAfter w:val="1"/>
          <w:wAfter w:w="21" w:type="dxa"/>
          <w:trHeight w:val="1252"/>
        </w:trPr>
        <w:tc>
          <w:tcPr>
            <w:tcW w:w="4604" w:type="dxa"/>
          </w:tcPr>
          <w:p w:rsidR="006971D0" w:rsidRPr="00816A6E" w:rsidRDefault="006971D0" w:rsidP="006971D0">
            <w:r w:rsidRPr="00816A6E">
              <w:t>39. Обеспечение функционирования объектов наружного освещения (содержание и обслуживание городских сетей наружного освещения)</w:t>
            </w:r>
          </w:p>
        </w:tc>
        <w:tc>
          <w:tcPr>
            <w:tcW w:w="1602" w:type="dxa"/>
          </w:tcPr>
          <w:p w:rsidR="006971D0" w:rsidRPr="00816A6E" w:rsidRDefault="006971D0" w:rsidP="006971D0">
            <w:r w:rsidRPr="00816A6E">
              <w:t>Км</w:t>
            </w:r>
          </w:p>
        </w:tc>
        <w:tc>
          <w:tcPr>
            <w:tcW w:w="1371" w:type="dxa"/>
          </w:tcPr>
          <w:p w:rsidR="006971D0" w:rsidRPr="00816A6E" w:rsidRDefault="006971D0" w:rsidP="006971D0">
            <w:pPr>
              <w:jc w:val="center"/>
            </w:pPr>
            <w:r w:rsidRPr="00816A6E">
              <w:t>544,3</w:t>
            </w:r>
          </w:p>
        </w:tc>
        <w:tc>
          <w:tcPr>
            <w:tcW w:w="1363" w:type="dxa"/>
          </w:tcPr>
          <w:p w:rsidR="006971D0" w:rsidRPr="00816A6E" w:rsidRDefault="006971D0" w:rsidP="006971D0">
            <w:pPr>
              <w:jc w:val="center"/>
            </w:pPr>
            <w:r w:rsidRPr="00816A6E">
              <w:t>544,3</w:t>
            </w:r>
          </w:p>
        </w:tc>
        <w:tc>
          <w:tcPr>
            <w:tcW w:w="1371" w:type="dxa"/>
          </w:tcPr>
          <w:p w:rsidR="006971D0" w:rsidRPr="00816A6E" w:rsidRDefault="006971D0" w:rsidP="006971D0">
            <w:pPr>
              <w:jc w:val="center"/>
            </w:pPr>
            <w:r w:rsidRPr="00816A6E">
              <w:t>885,4</w:t>
            </w:r>
          </w:p>
        </w:tc>
        <w:tc>
          <w:tcPr>
            <w:tcW w:w="1464" w:type="dxa"/>
          </w:tcPr>
          <w:p w:rsidR="006971D0" w:rsidRPr="00816A6E" w:rsidRDefault="006971D0" w:rsidP="006971D0">
            <w:pPr>
              <w:jc w:val="center"/>
            </w:pPr>
            <w:r w:rsidRPr="00816A6E">
              <w:t>885,97</w:t>
            </w:r>
          </w:p>
        </w:tc>
        <w:tc>
          <w:tcPr>
            <w:tcW w:w="1495" w:type="dxa"/>
          </w:tcPr>
          <w:p w:rsidR="006971D0" w:rsidRPr="00816A6E" w:rsidRDefault="006971D0" w:rsidP="006971D0">
            <w:pPr>
              <w:jc w:val="center"/>
            </w:pPr>
            <w:r w:rsidRPr="00816A6E">
              <w:t>864,4</w:t>
            </w:r>
          </w:p>
        </w:tc>
        <w:tc>
          <w:tcPr>
            <w:tcW w:w="1446" w:type="dxa"/>
          </w:tcPr>
          <w:p w:rsidR="006971D0" w:rsidRPr="00816A6E" w:rsidRDefault="006971D0" w:rsidP="006971D0">
            <w:pPr>
              <w:jc w:val="center"/>
            </w:pPr>
            <w:r w:rsidRPr="00816A6E">
              <w:t>864,4</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687"/>
        </w:trPr>
        <w:tc>
          <w:tcPr>
            <w:tcW w:w="4604" w:type="dxa"/>
          </w:tcPr>
          <w:p w:rsidR="006971D0" w:rsidRPr="00816A6E" w:rsidRDefault="006971D0" w:rsidP="006971D0">
            <w:r w:rsidRPr="00816A6E">
              <w:t>40. Строительство линий наружного освещения</w:t>
            </w:r>
          </w:p>
        </w:tc>
        <w:tc>
          <w:tcPr>
            <w:tcW w:w="1602" w:type="dxa"/>
          </w:tcPr>
          <w:p w:rsidR="006971D0" w:rsidRPr="00816A6E" w:rsidRDefault="006971D0" w:rsidP="006971D0">
            <w:r w:rsidRPr="00816A6E">
              <w:t>Объект</w:t>
            </w:r>
          </w:p>
        </w:tc>
        <w:tc>
          <w:tcPr>
            <w:tcW w:w="1371" w:type="dxa"/>
          </w:tcPr>
          <w:p w:rsidR="006971D0" w:rsidRPr="00816A6E" w:rsidRDefault="006971D0" w:rsidP="006971D0">
            <w:pPr>
              <w:jc w:val="center"/>
            </w:pPr>
            <w:r w:rsidRPr="00816A6E">
              <w:t>1</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1111"/>
        </w:trPr>
        <w:tc>
          <w:tcPr>
            <w:tcW w:w="4604" w:type="dxa"/>
          </w:tcPr>
          <w:p w:rsidR="006971D0" w:rsidRPr="00816A6E" w:rsidRDefault="006971D0" w:rsidP="006971D0">
            <w:r w:rsidRPr="00816A6E">
              <w:t>41. Суммарная площадь посадки цветов в цветники, конструкции вертикального озеленения и малые архитектурные формы</w:t>
            </w:r>
          </w:p>
        </w:tc>
        <w:tc>
          <w:tcPr>
            <w:tcW w:w="1602" w:type="dxa"/>
          </w:tcPr>
          <w:p w:rsidR="006971D0" w:rsidRPr="00816A6E" w:rsidRDefault="006971D0" w:rsidP="006971D0">
            <w:r w:rsidRPr="00816A6E">
              <w:t>м2</w:t>
            </w:r>
          </w:p>
        </w:tc>
        <w:tc>
          <w:tcPr>
            <w:tcW w:w="1371" w:type="dxa"/>
          </w:tcPr>
          <w:p w:rsidR="006971D0" w:rsidRPr="00816A6E" w:rsidRDefault="006971D0" w:rsidP="006971D0">
            <w:pPr>
              <w:jc w:val="center"/>
            </w:pPr>
            <w:r w:rsidRPr="00816A6E">
              <w:t>9 328,4</w:t>
            </w:r>
          </w:p>
        </w:tc>
        <w:tc>
          <w:tcPr>
            <w:tcW w:w="1363" w:type="dxa"/>
          </w:tcPr>
          <w:p w:rsidR="006971D0" w:rsidRPr="00816A6E" w:rsidRDefault="006971D0" w:rsidP="006971D0">
            <w:pPr>
              <w:jc w:val="center"/>
              <w:rPr>
                <w:highlight w:val="yellow"/>
              </w:rPr>
            </w:pPr>
            <w:r w:rsidRPr="00816A6E">
              <w:t>9 315,1</w:t>
            </w:r>
          </w:p>
        </w:tc>
        <w:tc>
          <w:tcPr>
            <w:tcW w:w="1371" w:type="dxa"/>
          </w:tcPr>
          <w:p w:rsidR="006971D0" w:rsidRPr="00816A6E" w:rsidRDefault="006971D0" w:rsidP="006971D0">
            <w:pPr>
              <w:jc w:val="center"/>
            </w:pPr>
            <w:r w:rsidRPr="00816A6E">
              <w:t>8 113,54</w:t>
            </w:r>
          </w:p>
        </w:tc>
        <w:tc>
          <w:tcPr>
            <w:tcW w:w="1464" w:type="dxa"/>
          </w:tcPr>
          <w:p w:rsidR="006971D0" w:rsidRPr="00816A6E" w:rsidRDefault="006971D0" w:rsidP="006971D0">
            <w:pPr>
              <w:jc w:val="center"/>
            </w:pPr>
            <w:r w:rsidRPr="00816A6E">
              <w:t>не менее             8 000</w:t>
            </w:r>
          </w:p>
        </w:tc>
        <w:tc>
          <w:tcPr>
            <w:tcW w:w="1495" w:type="dxa"/>
          </w:tcPr>
          <w:p w:rsidR="006971D0" w:rsidRPr="00816A6E" w:rsidRDefault="006971D0" w:rsidP="006971D0">
            <w:pPr>
              <w:jc w:val="center"/>
            </w:pPr>
            <w:r w:rsidRPr="00816A6E">
              <w:t xml:space="preserve">не менее             6 000          </w:t>
            </w:r>
          </w:p>
        </w:tc>
        <w:tc>
          <w:tcPr>
            <w:tcW w:w="1446" w:type="dxa"/>
          </w:tcPr>
          <w:p w:rsidR="006971D0" w:rsidRPr="00816A6E" w:rsidRDefault="006971D0" w:rsidP="006971D0">
            <w:pPr>
              <w:jc w:val="center"/>
            </w:pPr>
            <w:r w:rsidRPr="00816A6E">
              <w:t>не менее             6 000</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284"/>
        </w:trPr>
        <w:tc>
          <w:tcPr>
            <w:tcW w:w="4604" w:type="dxa"/>
          </w:tcPr>
          <w:p w:rsidR="006971D0" w:rsidRPr="00816A6E" w:rsidRDefault="006971D0" w:rsidP="006971D0">
            <w:pPr>
              <w:jc w:val="center"/>
            </w:pPr>
            <w:r w:rsidRPr="00816A6E">
              <w:lastRenderedPageBreak/>
              <w:t>1</w:t>
            </w:r>
          </w:p>
        </w:tc>
        <w:tc>
          <w:tcPr>
            <w:tcW w:w="1602" w:type="dxa"/>
          </w:tcPr>
          <w:p w:rsidR="006971D0" w:rsidRPr="00816A6E" w:rsidRDefault="006971D0" w:rsidP="006971D0">
            <w:pPr>
              <w:jc w:val="center"/>
            </w:pPr>
            <w:r w:rsidRPr="00816A6E">
              <w:t>2</w:t>
            </w:r>
          </w:p>
        </w:tc>
        <w:tc>
          <w:tcPr>
            <w:tcW w:w="1371" w:type="dxa"/>
          </w:tcPr>
          <w:p w:rsidR="006971D0" w:rsidRPr="00816A6E" w:rsidRDefault="006971D0" w:rsidP="006971D0">
            <w:pPr>
              <w:jc w:val="center"/>
            </w:pPr>
            <w:r w:rsidRPr="00816A6E">
              <w:t>3</w:t>
            </w:r>
          </w:p>
        </w:tc>
        <w:tc>
          <w:tcPr>
            <w:tcW w:w="1363" w:type="dxa"/>
          </w:tcPr>
          <w:p w:rsidR="006971D0" w:rsidRPr="00816A6E" w:rsidRDefault="006971D0" w:rsidP="006971D0">
            <w:pPr>
              <w:jc w:val="center"/>
            </w:pPr>
            <w:r w:rsidRPr="00816A6E">
              <w:t>4</w:t>
            </w:r>
          </w:p>
        </w:tc>
        <w:tc>
          <w:tcPr>
            <w:tcW w:w="1371" w:type="dxa"/>
          </w:tcPr>
          <w:p w:rsidR="006971D0" w:rsidRPr="00816A6E" w:rsidRDefault="006971D0" w:rsidP="006971D0">
            <w:pPr>
              <w:jc w:val="center"/>
            </w:pPr>
            <w:r w:rsidRPr="00816A6E">
              <w:t>5</w:t>
            </w:r>
          </w:p>
        </w:tc>
        <w:tc>
          <w:tcPr>
            <w:tcW w:w="1464" w:type="dxa"/>
          </w:tcPr>
          <w:p w:rsidR="006971D0" w:rsidRPr="00816A6E" w:rsidRDefault="006971D0" w:rsidP="006971D0">
            <w:pPr>
              <w:jc w:val="center"/>
            </w:pPr>
            <w:r w:rsidRPr="00816A6E">
              <w:t>6</w:t>
            </w:r>
          </w:p>
        </w:tc>
        <w:tc>
          <w:tcPr>
            <w:tcW w:w="1495" w:type="dxa"/>
          </w:tcPr>
          <w:p w:rsidR="006971D0" w:rsidRPr="00816A6E" w:rsidRDefault="006971D0" w:rsidP="006971D0">
            <w:pPr>
              <w:jc w:val="center"/>
            </w:pPr>
            <w:r w:rsidRPr="00816A6E">
              <w:t>7</w:t>
            </w:r>
          </w:p>
        </w:tc>
        <w:tc>
          <w:tcPr>
            <w:tcW w:w="1446" w:type="dxa"/>
          </w:tcPr>
          <w:p w:rsidR="006971D0" w:rsidRPr="00816A6E" w:rsidRDefault="006971D0" w:rsidP="006971D0">
            <w:pPr>
              <w:jc w:val="center"/>
            </w:pPr>
            <w:r w:rsidRPr="00816A6E">
              <w:t>8</w:t>
            </w:r>
          </w:p>
        </w:tc>
        <w:tc>
          <w:tcPr>
            <w:tcW w:w="430" w:type="dxa"/>
            <w:tcBorders>
              <w:top w:val="nil"/>
              <w:bottom w:val="nil"/>
              <w:right w:val="nil"/>
            </w:tcBorders>
          </w:tcPr>
          <w:p w:rsidR="006971D0" w:rsidRPr="00816A6E" w:rsidRDefault="006971D0" w:rsidP="006971D0">
            <w:pPr>
              <w:jc w:val="center"/>
            </w:pPr>
          </w:p>
        </w:tc>
      </w:tr>
      <w:tr w:rsidR="00816A6E" w:rsidRPr="00816A6E" w:rsidTr="006971D0">
        <w:trPr>
          <w:gridAfter w:val="1"/>
          <w:wAfter w:w="21" w:type="dxa"/>
          <w:trHeight w:val="851"/>
        </w:trPr>
        <w:tc>
          <w:tcPr>
            <w:tcW w:w="4604" w:type="dxa"/>
          </w:tcPr>
          <w:p w:rsidR="006971D0" w:rsidRPr="00816A6E" w:rsidRDefault="006971D0" w:rsidP="006C72F1">
            <w:r w:rsidRPr="00816A6E">
              <w:t>42. Валка (вырубка) деревьев в фитосанитарных целях</w:t>
            </w:r>
          </w:p>
        </w:tc>
        <w:tc>
          <w:tcPr>
            <w:tcW w:w="1602" w:type="dxa"/>
          </w:tcPr>
          <w:p w:rsidR="006971D0" w:rsidRPr="00816A6E" w:rsidRDefault="006971D0" w:rsidP="006971D0">
            <w:r w:rsidRPr="00816A6E">
              <w:t>Складочный кубометр кряжей</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w:t>
            </w:r>
          </w:p>
        </w:tc>
        <w:tc>
          <w:tcPr>
            <w:tcW w:w="1464" w:type="dxa"/>
          </w:tcPr>
          <w:p w:rsidR="006971D0" w:rsidRPr="00816A6E" w:rsidRDefault="006971D0" w:rsidP="006971D0">
            <w:pPr>
              <w:jc w:val="center"/>
            </w:pPr>
            <w:r w:rsidRPr="00816A6E">
              <w:t>не менее 700,0</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5751D7">
        <w:trPr>
          <w:gridAfter w:val="1"/>
          <w:wAfter w:w="21" w:type="dxa"/>
          <w:trHeight w:val="1251"/>
        </w:trPr>
        <w:tc>
          <w:tcPr>
            <w:tcW w:w="4604" w:type="dxa"/>
          </w:tcPr>
          <w:p w:rsidR="006971D0" w:rsidRPr="00816A6E" w:rsidRDefault="006971D0" w:rsidP="006971D0">
            <w:r w:rsidRPr="00816A6E">
              <w:t xml:space="preserve">43. Поддержание объектов внешнего благоустройства в надлежащем </w:t>
            </w:r>
            <w:r w:rsidRPr="00816A6E">
              <w:rPr>
                <w:spacing w:val="-2"/>
              </w:rPr>
              <w:t>санитарном и техническом состоянии</w:t>
            </w:r>
          </w:p>
          <w:p w:rsidR="006971D0" w:rsidRPr="00816A6E" w:rsidRDefault="006971D0" w:rsidP="006971D0">
            <w:r w:rsidRPr="00816A6E">
              <w:t>(содержание объектов)</w:t>
            </w:r>
          </w:p>
        </w:tc>
        <w:tc>
          <w:tcPr>
            <w:tcW w:w="1602" w:type="dxa"/>
          </w:tcPr>
          <w:p w:rsidR="006971D0" w:rsidRPr="00816A6E" w:rsidRDefault="006971D0" w:rsidP="006971D0">
            <w:r w:rsidRPr="00816A6E">
              <w:t>Объект</w:t>
            </w:r>
          </w:p>
          <w:p w:rsidR="006971D0" w:rsidRPr="00816A6E" w:rsidRDefault="006971D0" w:rsidP="006971D0"/>
          <w:p w:rsidR="006971D0" w:rsidRPr="00816A6E" w:rsidRDefault="006971D0" w:rsidP="006971D0"/>
        </w:tc>
        <w:tc>
          <w:tcPr>
            <w:tcW w:w="1371" w:type="dxa"/>
          </w:tcPr>
          <w:p w:rsidR="006971D0" w:rsidRPr="00816A6E" w:rsidRDefault="006971D0" w:rsidP="006971D0">
            <w:pPr>
              <w:jc w:val="center"/>
            </w:pPr>
            <w:r w:rsidRPr="00816A6E">
              <w:t>352</w:t>
            </w:r>
          </w:p>
          <w:p w:rsidR="006971D0" w:rsidRPr="00816A6E" w:rsidRDefault="006971D0" w:rsidP="006971D0">
            <w:pPr>
              <w:jc w:val="center"/>
            </w:pPr>
          </w:p>
          <w:p w:rsidR="006971D0" w:rsidRPr="00816A6E" w:rsidRDefault="006971D0" w:rsidP="006971D0">
            <w:pPr>
              <w:jc w:val="center"/>
            </w:pPr>
          </w:p>
        </w:tc>
        <w:tc>
          <w:tcPr>
            <w:tcW w:w="1363" w:type="dxa"/>
          </w:tcPr>
          <w:p w:rsidR="006971D0" w:rsidRPr="00816A6E" w:rsidRDefault="006971D0" w:rsidP="006971D0">
            <w:pPr>
              <w:jc w:val="center"/>
            </w:pPr>
            <w:r w:rsidRPr="00816A6E">
              <w:t>354</w:t>
            </w:r>
          </w:p>
          <w:p w:rsidR="006971D0" w:rsidRPr="00816A6E" w:rsidRDefault="006971D0" w:rsidP="006971D0">
            <w:pPr>
              <w:jc w:val="center"/>
            </w:pPr>
          </w:p>
          <w:p w:rsidR="006971D0" w:rsidRPr="00816A6E" w:rsidRDefault="006971D0" w:rsidP="006971D0">
            <w:pPr>
              <w:jc w:val="center"/>
            </w:pPr>
          </w:p>
        </w:tc>
        <w:tc>
          <w:tcPr>
            <w:tcW w:w="1371" w:type="dxa"/>
          </w:tcPr>
          <w:p w:rsidR="006971D0" w:rsidRPr="00816A6E" w:rsidRDefault="006971D0" w:rsidP="006971D0">
            <w:pPr>
              <w:jc w:val="center"/>
            </w:pPr>
            <w:r w:rsidRPr="00816A6E">
              <w:t>179</w:t>
            </w:r>
          </w:p>
          <w:p w:rsidR="006971D0" w:rsidRPr="00816A6E" w:rsidRDefault="006971D0" w:rsidP="006971D0">
            <w:pPr>
              <w:jc w:val="center"/>
            </w:pPr>
          </w:p>
          <w:p w:rsidR="006971D0" w:rsidRPr="00816A6E" w:rsidRDefault="006971D0" w:rsidP="006971D0">
            <w:pPr>
              <w:jc w:val="center"/>
            </w:pPr>
          </w:p>
        </w:tc>
        <w:tc>
          <w:tcPr>
            <w:tcW w:w="1464" w:type="dxa"/>
          </w:tcPr>
          <w:p w:rsidR="006971D0" w:rsidRPr="00816A6E" w:rsidRDefault="00E93017" w:rsidP="006971D0">
            <w:pPr>
              <w:jc w:val="center"/>
            </w:pPr>
            <w:r w:rsidRPr="00816A6E">
              <w:t>198</w:t>
            </w:r>
          </w:p>
          <w:p w:rsidR="006971D0" w:rsidRPr="00816A6E" w:rsidRDefault="006971D0" w:rsidP="006971D0">
            <w:pPr>
              <w:jc w:val="center"/>
            </w:pPr>
          </w:p>
          <w:p w:rsidR="006971D0" w:rsidRPr="00816A6E" w:rsidRDefault="006971D0" w:rsidP="006971D0">
            <w:pPr>
              <w:jc w:val="center"/>
            </w:pPr>
          </w:p>
        </w:tc>
        <w:tc>
          <w:tcPr>
            <w:tcW w:w="1495" w:type="dxa"/>
          </w:tcPr>
          <w:p w:rsidR="006971D0" w:rsidRPr="00816A6E" w:rsidRDefault="006971D0" w:rsidP="006971D0">
            <w:pPr>
              <w:jc w:val="center"/>
            </w:pPr>
            <w:r w:rsidRPr="00816A6E">
              <w:t>354</w:t>
            </w:r>
          </w:p>
          <w:p w:rsidR="006971D0" w:rsidRPr="00816A6E" w:rsidRDefault="006971D0" w:rsidP="006971D0">
            <w:pPr>
              <w:jc w:val="center"/>
            </w:pPr>
          </w:p>
          <w:p w:rsidR="006971D0" w:rsidRPr="00816A6E" w:rsidRDefault="006971D0" w:rsidP="006971D0">
            <w:pPr>
              <w:jc w:val="center"/>
            </w:pPr>
          </w:p>
        </w:tc>
        <w:tc>
          <w:tcPr>
            <w:tcW w:w="1446" w:type="dxa"/>
          </w:tcPr>
          <w:p w:rsidR="006971D0" w:rsidRPr="00816A6E" w:rsidRDefault="006971D0" w:rsidP="006971D0">
            <w:pPr>
              <w:jc w:val="center"/>
            </w:pPr>
            <w:r w:rsidRPr="00816A6E">
              <w:t>354</w:t>
            </w:r>
          </w:p>
          <w:p w:rsidR="006971D0" w:rsidRPr="00816A6E" w:rsidRDefault="006971D0" w:rsidP="006971D0">
            <w:pPr>
              <w:jc w:val="center"/>
            </w:pPr>
          </w:p>
          <w:p w:rsidR="006971D0" w:rsidRPr="00816A6E" w:rsidRDefault="006971D0" w:rsidP="006971D0">
            <w:pPr>
              <w:jc w:val="center"/>
            </w:pPr>
          </w:p>
        </w:tc>
        <w:tc>
          <w:tcPr>
            <w:tcW w:w="430" w:type="dxa"/>
            <w:tcBorders>
              <w:top w:val="nil"/>
              <w:bottom w:val="nil"/>
              <w:right w:val="nil"/>
            </w:tcBorders>
          </w:tcPr>
          <w:p w:rsidR="006971D0" w:rsidRPr="00816A6E" w:rsidRDefault="006971D0" w:rsidP="006971D0">
            <w:pPr>
              <w:jc w:val="center"/>
            </w:pPr>
          </w:p>
        </w:tc>
      </w:tr>
      <w:tr w:rsidR="00816A6E" w:rsidRPr="00816A6E" w:rsidTr="005751D7">
        <w:trPr>
          <w:gridAfter w:val="1"/>
          <w:wAfter w:w="21" w:type="dxa"/>
          <w:trHeight w:val="969"/>
        </w:trPr>
        <w:tc>
          <w:tcPr>
            <w:tcW w:w="4604" w:type="dxa"/>
          </w:tcPr>
          <w:p w:rsidR="006971D0" w:rsidRPr="00816A6E" w:rsidRDefault="006971D0" w:rsidP="006971D0">
            <w:r w:rsidRPr="00816A6E">
              <w:t>44. Валка (вырубка) аварийных деревьев на территориях мест захоронений</w:t>
            </w:r>
          </w:p>
          <w:p w:rsidR="006971D0" w:rsidRPr="00816A6E" w:rsidRDefault="006971D0" w:rsidP="006971D0"/>
        </w:tc>
        <w:tc>
          <w:tcPr>
            <w:tcW w:w="1602" w:type="dxa"/>
          </w:tcPr>
          <w:p w:rsidR="006971D0" w:rsidRPr="00816A6E" w:rsidRDefault="00220E6F" w:rsidP="00181363">
            <w:r w:rsidRPr="00816A6E">
              <w:t>Складочный кубометр кряжей</w:t>
            </w:r>
          </w:p>
        </w:tc>
        <w:tc>
          <w:tcPr>
            <w:tcW w:w="1371" w:type="dxa"/>
          </w:tcPr>
          <w:p w:rsidR="006971D0" w:rsidRPr="00816A6E" w:rsidRDefault="006971D0" w:rsidP="006971D0">
            <w:pPr>
              <w:jc w:val="center"/>
            </w:pPr>
            <w:r w:rsidRPr="00816A6E">
              <w:t>-</w:t>
            </w:r>
          </w:p>
        </w:tc>
        <w:tc>
          <w:tcPr>
            <w:tcW w:w="1363" w:type="dxa"/>
          </w:tcPr>
          <w:p w:rsidR="006971D0" w:rsidRPr="00816A6E" w:rsidRDefault="006971D0" w:rsidP="006971D0">
            <w:pPr>
              <w:jc w:val="center"/>
            </w:pPr>
            <w:r w:rsidRPr="00816A6E">
              <w:t>-</w:t>
            </w:r>
          </w:p>
        </w:tc>
        <w:tc>
          <w:tcPr>
            <w:tcW w:w="1371" w:type="dxa"/>
          </w:tcPr>
          <w:p w:rsidR="006971D0" w:rsidRPr="00816A6E" w:rsidRDefault="006971D0" w:rsidP="006971D0">
            <w:pPr>
              <w:jc w:val="center"/>
            </w:pPr>
            <w:r w:rsidRPr="00816A6E">
              <w:t>742,86</w:t>
            </w:r>
          </w:p>
        </w:tc>
        <w:tc>
          <w:tcPr>
            <w:tcW w:w="1464" w:type="dxa"/>
          </w:tcPr>
          <w:p w:rsidR="006971D0" w:rsidRPr="00816A6E" w:rsidRDefault="006971D0" w:rsidP="006971D0">
            <w:pPr>
              <w:jc w:val="center"/>
            </w:pPr>
            <w:r w:rsidRPr="00816A6E">
              <w:t>не менее 700,0</w:t>
            </w:r>
          </w:p>
        </w:tc>
        <w:tc>
          <w:tcPr>
            <w:tcW w:w="1495" w:type="dxa"/>
          </w:tcPr>
          <w:p w:rsidR="006971D0" w:rsidRPr="00816A6E" w:rsidRDefault="006971D0" w:rsidP="006971D0">
            <w:pPr>
              <w:jc w:val="center"/>
            </w:pPr>
            <w:r w:rsidRPr="00816A6E">
              <w:t>-</w:t>
            </w:r>
          </w:p>
        </w:tc>
        <w:tc>
          <w:tcPr>
            <w:tcW w:w="1446" w:type="dxa"/>
          </w:tcPr>
          <w:p w:rsidR="006971D0" w:rsidRPr="00816A6E" w:rsidRDefault="006971D0" w:rsidP="006971D0">
            <w:pPr>
              <w:jc w:val="center"/>
            </w:pPr>
            <w:r w:rsidRPr="00816A6E">
              <w:t>-</w:t>
            </w:r>
          </w:p>
        </w:tc>
        <w:tc>
          <w:tcPr>
            <w:tcW w:w="430" w:type="dxa"/>
            <w:tcBorders>
              <w:top w:val="nil"/>
              <w:bottom w:val="nil"/>
              <w:right w:val="nil"/>
            </w:tcBorders>
          </w:tcPr>
          <w:p w:rsidR="006971D0" w:rsidRPr="00816A6E" w:rsidRDefault="006971D0" w:rsidP="006971D0">
            <w:pPr>
              <w:jc w:val="center"/>
            </w:pPr>
          </w:p>
        </w:tc>
      </w:tr>
      <w:tr w:rsidR="00816A6E" w:rsidRPr="00816A6E" w:rsidTr="005751D7">
        <w:trPr>
          <w:gridAfter w:val="1"/>
          <w:wAfter w:w="21" w:type="dxa"/>
          <w:trHeight w:val="1264"/>
        </w:trPr>
        <w:tc>
          <w:tcPr>
            <w:tcW w:w="4604" w:type="dxa"/>
          </w:tcPr>
          <w:p w:rsidR="00220E6F" w:rsidRPr="00816A6E" w:rsidRDefault="00220E6F" w:rsidP="00220E6F">
            <w:r w:rsidRPr="00816A6E">
              <w:t xml:space="preserve">45. </w:t>
            </w:r>
            <w:r w:rsidRPr="00816A6E">
              <w:rPr>
                <w:rFonts w:cs="Calibri"/>
              </w:rPr>
              <w:t>Поддержание объектов внешнего благоустройства в надлежащем санитарном и техническом состоянии (содержание городских лесов)</w:t>
            </w:r>
          </w:p>
        </w:tc>
        <w:tc>
          <w:tcPr>
            <w:tcW w:w="1602" w:type="dxa"/>
          </w:tcPr>
          <w:p w:rsidR="00220E6F" w:rsidRPr="00816A6E" w:rsidRDefault="00220E6F" w:rsidP="00220E6F">
            <w:r w:rsidRPr="00816A6E">
              <w:t>Га</w:t>
            </w:r>
          </w:p>
        </w:tc>
        <w:tc>
          <w:tcPr>
            <w:tcW w:w="1371" w:type="dxa"/>
          </w:tcPr>
          <w:p w:rsidR="00220E6F" w:rsidRPr="00816A6E" w:rsidRDefault="00220E6F" w:rsidP="00220E6F">
            <w:pPr>
              <w:jc w:val="center"/>
            </w:pPr>
            <w:r w:rsidRPr="00816A6E">
              <w:t>1 104,2</w:t>
            </w:r>
          </w:p>
        </w:tc>
        <w:tc>
          <w:tcPr>
            <w:tcW w:w="1363" w:type="dxa"/>
          </w:tcPr>
          <w:p w:rsidR="00220E6F" w:rsidRPr="00816A6E" w:rsidRDefault="00220E6F" w:rsidP="00220E6F">
            <w:pPr>
              <w:jc w:val="center"/>
            </w:pPr>
            <w:r w:rsidRPr="00816A6E">
              <w:t>1 102,2</w:t>
            </w:r>
          </w:p>
        </w:tc>
        <w:tc>
          <w:tcPr>
            <w:tcW w:w="1371" w:type="dxa"/>
          </w:tcPr>
          <w:p w:rsidR="00220E6F" w:rsidRPr="00816A6E" w:rsidRDefault="00220E6F" w:rsidP="00220E6F">
            <w:pPr>
              <w:jc w:val="center"/>
            </w:pPr>
            <w:r w:rsidRPr="00816A6E">
              <w:t>1 102,2</w:t>
            </w:r>
          </w:p>
        </w:tc>
        <w:tc>
          <w:tcPr>
            <w:tcW w:w="1464" w:type="dxa"/>
          </w:tcPr>
          <w:p w:rsidR="00220E6F" w:rsidRPr="00816A6E" w:rsidRDefault="00E93017" w:rsidP="00220E6F">
            <w:pPr>
              <w:jc w:val="center"/>
            </w:pPr>
            <w:r w:rsidRPr="00816A6E">
              <w:t>518,0</w:t>
            </w:r>
          </w:p>
        </w:tc>
        <w:tc>
          <w:tcPr>
            <w:tcW w:w="1495" w:type="dxa"/>
          </w:tcPr>
          <w:p w:rsidR="00220E6F" w:rsidRPr="00816A6E" w:rsidRDefault="00220E6F" w:rsidP="00220E6F">
            <w:pPr>
              <w:jc w:val="center"/>
            </w:pPr>
            <w:r w:rsidRPr="00816A6E">
              <w:t>1 102,2</w:t>
            </w:r>
          </w:p>
        </w:tc>
        <w:tc>
          <w:tcPr>
            <w:tcW w:w="1446" w:type="dxa"/>
          </w:tcPr>
          <w:p w:rsidR="00220E6F" w:rsidRPr="00816A6E" w:rsidRDefault="00220E6F" w:rsidP="00220E6F">
            <w:pPr>
              <w:jc w:val="center"/>
            </w:pPr>
            <w:r w:rsidRPr="00816A6E">
              <w:t>1 102,2</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1280"/>
        </w:trPr>
        <w:tc>
          <w:tcPr>
            <w:tcW w:w="4604" w:type="dxa"/>
          </w:tcPr>
          <w:p w:rsidR="00220E6F" w:rsidRPr="00816A6E" w:rsidRDefault="00220E6F" w:rsidP="00220E6F">
            <w:r w:rsidRPr="00816A6E">
              <w:t>46. Заключение муниципального контракта и начало работ по капитальному ремонту площади Ленина в Советском районе г. Брянска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1</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701"/>
        </w:trPr>
        <w:tc>
          <w:tcPr>
            <w:tcW w:w="4604" w:type="dxa"/>
          </w:tcPr>
          <w:p w:rsidR="00220E6F" w:rsidRPr="00816A6E" w:rsidRDefault="00220E6F" w:rsidP="00220E6F">
            <w:r w:rsidRPr="00816A6E">
              <w:t>47. Капитальный ремонт объектов внешнего благоустройства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2</w:t>
            </w:r>
          </w:p>
        </w:tc>
        <w:tc>
          <w:tcPr>
            <w:tcW w:w="1363" w:type="dxa"/>
          </w:tcPr>
          <w:p w:rsidR="00220E6F" w:rsidRPr="00816A6E" w:rsidRDefault="00220E6F" w:rsidP="00220E6F">
            <w:pPr>
              <w:jc w:val="center"/>
            </w:pPr>
            <w:r w:rsidRPr="00816A6E">
              <w:t>1</w:t>
            </w:r>
          </w:p>
        </w:tc>
        <w:tc>
          <w:tcPr>
            <w:tcW w:w="1371" w:type="dxa"/>
          </w:tcPr>
          <w:p w:rsidR="00220E6F" w:rsidRPr="00816A6E" w:rsidRDefault="00220E6F" w:rsidP="00220E6F">
            <w:pPr>
              <w:jc w:val="center"/>
            </w:pPr>
            <w:r w:rsidRPr="00816A6E">
              <w:t>1</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1</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D07ACC">
        <w:trPr>
          <w:gridAfter w:val="1"/>
          <w:wAfter w:w="21" w:type="dxa"/>
          <w:trHeight w:val="1571"/>
        </w:trPr>
        <w:tc>
          <w:tcPr>
            <w:tcW w:w="4604" w:type="dxa"/>
          </w:tcPr>
          <w:p w:rsidR="00220E6F" w:rsidRPr="00816A6E" w:rsidRDefault="00220E6F" w:rsidP="00220E6F">
            <w:r w:rsidRPr="00816A6E">
              <w:t>48. Проведение проектных работ, экспертизы сметной стоимости по капитальному ремонту площади Партизан и площади Ленина в Советском районе                 г. Брянска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2</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284"/>
        </w:trPr>
        <w:tc>
          <w:tcPr>
            <w:tcW w:w="4604" w:type="dxa"/>
          </w:tcPr>
          <w:p w:rsidR="00220E6F" w:rsidRPr="00816A6E" w:rsidRDefault="00220E6F" w:rsidP="00220E6F">
            <w:pPr>
              <w:jc w:val="center"/>
            </w:pPr>
            <w:r w:rsidRPr="00816A6E">
              <w:lastRenderedPageBreak/>
              <w:t>1</w:t>
            </w:r>
          </w:p>
        </w:tc>
        <w:tc>
          <w:tcPr>
            <w:tcW w:w="1602" w:type="dxa"/>
          </w:tcPr>
          <w:p w:rsidR="00220E6F" w:rsidRPr="00816A6E" w:rsidRDefault="00220E6F" w:rsidP="00220E6F">
            <w:pPr>
              <w:jc w:val="center"/>
            </w:pPr>
            <w:r w:rsidRPr="00816A6E">
              <w:t>2</w:t>
            </w:r>
          </w:p>
        </w:tc>
        <w:tc>
          <w:tcPr>
            <w:tcW w:w="1371" w:type="dxa"/>
          </w:tcPr>
          <w:p w:rsidR="00220E6F" w:rsidRPr="00816A6E" w:rsidRDefault="00220E6F" w:rsidP="00220E6F">
            <w:pPr>
              <w:jc w:val="center"/>
            </w:pPr>
            <w:r w:rsidRPr="00816A6E">
              <w:t>3</w:t>
            </w:r>
          </w:p>
        </w:tc>
        <w:tc>
          <w:tcPr>
            <w:tcW w:w="1363" w:type="dxa"/>
          </w:tcPr>
          <w:p w:rsidR="00220E6F" w:rsidRPr="00816A6E" w:rsidRDefault="00220E6F" w:rsidP="00220E6F">
            <w:pPr>
              <w:jc w:val="center"/>
            </w:pPr>
            <w:r w:rsidRPr="00816A6E">
              <w:t>4</w:t>
            </w:r>
          </w:p>
        </w:tc>
        <w:tc>
          <w:tcPr>
            <w:tcW w:w="1371" w:type="dxa"/>
          </w:tcPr>
          <w:p w:rsidR="00220E6F" w:rsidRPr="00816A6E" w:rsidRDefault="00220E6F" w:rsidP="00220E6F">
            <w:pPr>
              <w:jc w:val="center"/>
            </w:pPr>
            <w:r w:rsidRPr="00816A6E">
              <w:t>5</w:t>
            </w:r>
          </w:p>
        </w:tc>
        <w:tc>
          <w:tcPr>
            <w:tcW w:w="1464" w:type="dxa"/>
          </w:tcPr>
          <w:p w:rsidR="00220E6F" w:rsidRPr="00816A6E" w:rsidRDefault="00220E6F" w:rsidP="00220E6F">
            <w:pPr>
              <w:jc w:val="center"/>
            </w:pPr>
            <w:r w:rsidRPr="00816A6E">
              <w:t>6</w:t>
            </w:r>
          </w:p>
        </w:tc>
        <w:tc>
          <w:tcPr>
            <w:tcW w:w="1495" w:type="dxa"/>
          </w:tcPr>
          <w:p w:rsidR="00220E6F" w:rsidRPr="00816A6E" w:rsidRDefault="00220E6F" w:rsidP="00220E6F">
            <w:pPr>
              <w:jc w:val="center"/>
            </w:pPr>
            <w:r w:rsidRPr="00816A6E">
              <w:t>7</w:t>
            </w:r>
          </w:p>
        </w:tc>
        <w:tc>
          <w:tcPr>
            <w:tcW w:w="1446" w:type="dxa"/>
          </w:tcPr>
          <w:p w:rsidR="00220E6F" w:rsidRPr="00816A6E" w:rsidRDefault="00220E6F" w:rsidP="00220E6F">
            <w:pPr>
              <w:jc w:val="center"/>
            </w:pPr>
            <w:r w:rsidRPr="00816A6E">
              <w:t>8</w:t>
            </w:r>
          </w:p>
        </w:tc>
        <w:tc>
          <w:tcPr>
            <w:tcW w:w="430" w:type="dxa"/>
            <w:tcBorders>
              <w:top w:val="nil"/>
              <w:bottom w:val="nil"/>
              <w:right w:val="nil"/>
            </w:tcBorders>
          </w:tcPr>
          <w:p w:rsidR="00220E6F" w:rsidRPr="00816A6E" w:rsidRDefault="00220E6F" w:rsidP="00220E6F">
            <w:pPr>
              <w:jc w:val="center"/>
            </w:pPr>
          </w:p>
        </w:tc>
      </w:tr>
      <w:tr w:rsidR="00816A6E" w:rsidRPr="00816A6E" w:rsidTr="00D07ACC">
        <w:trPr>
          <w:gridAfter w:val="1"/>
          <w:wAfter w:w="21" w:type="dxa"/>
          <w:trHeight w:val="1702"/>
        </w:trPr>
        <w:tc>
          <w:tcPr>
            <w:tcW w:w="4604" w:type="dxa"/>
          </w:tcPr>
          <w:p w:rsidR="00220E6F" w:rsidRPr="00816A6E" w:rsidRDefault="00220E6F" w:rsidP="00220E6F">
            <w:r w:rsidRPr="00816A6E">
              <w:t>49.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w:t>
            </w:r>
          </w:p>
          <w:p w:rsidR="00220E6F" w:rsidRPr="00816A6E" w:rsidRDefault="00220E6F" w:rsidP="00220E6F">
            <w:r w:rsidRPr="00816A6E">
              <w:t>г. Брянска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1</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1675"/>
        </w:trPr>
        <w:tc>
          <w:tcPr>
            <w:tcW w:w="4604" w:type="dxa"/>
          </w:tcPr>
          <w:p w:rsidR="00220E6F" w:rsidRPr="00816A6E" w:rsidRDefault="00220E6F" w:rsidP="00220E6F">
            <w:r w:rsidRPr="00816A6E">
              <w:t>50.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1</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451"/>
        </w:trPr>
        <w:tc>
          <w:tcPr>
            <w:tcW w:w="4604" w:type="dxa"/>
          </w:tcPr>
          <w:p w:rsidR="00220E6F" w:rsidRPr="00816A6E" w:rsidRDefault="00220E6F" w:rsidP="00220E6F">
            <w:r w:rsidRPr="00816A6E">
              <w:t>51. Ликвидация несанкционированных свалок ТКО</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8</w:t>
            </w:r>
          </w:p>
        </w:tc>
        <w:tc>
          <w:tcPr>
            <w:tcW w:w="1363" w:type="dxa"/>
          </w:tcPr>
          <w:p w:rsidR="00220E6F" w:rsidRPr="00816A6E" w:rsidRDefault="00220E6F" w:rsidP="00220E6F">
            <w:pPr>
              <w:jc w:val="center"/>
            </w:pPr>
            <w:r w:rsidRPr="00816A6E">
              <w:t>8</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699"/>
        </w:trPr>
        <w:tc>
          <w:tcPr>
            <w:tcW w:w="4604" w:type="dxa"/>
          </w:tcPr>
          <w:p w:rsidR="00220E6F" w:rsidRPr="00816A6E" w:rsidRDefault="00220E6F" w:rsidP="00220E6F">
            <w:r w:rsidRPr="00816A6E">
              <w:t>52. Обустройство контейнерных площадок</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30</w:t>
            </w:r>
          </w:p>
        </w:tc>
        <w:tc>
          <w:tcPr>
            <w:tcW w:w="1363" w:type="dxa"/>
          </w:tcPr>
          <w:p w:rsidR="00220E6F" w:rsidRPr="00816A6E" w:rsidRDefault="00220E6F" w:rsidP="00220E6F">
            <w:pPr>
              <w:jc w:val="center"/>
              <w:rPr>
                <w:highlight w:val="yellow"/>
              </w:rPr>
            </w:pPr>
            <w:r w:rsidRPr="00816A6E">
              <w:t>26</w:t>
            </w:r>
          </w:p>
        </w:tc>
        <w:tc>
          <w:tcPr>
            <w:tcW w:w="1371" w:type="dxa"/>
          </w:tcPr>
          <w:p w:rsidR="00220E6F" w:rsidRPr="00816A6E" w:rsidRDefault="00220E6F" w:rsidP="00220E6F">
            <w:pPr>
              <w:jc w:val="center"/>
              <w:rPr>
                <w:highlight w:val="yellow"/>
              </w:rPr>
            </w:pPr>
            <w:r w:rsidRPr="00816A6E">
              <w:t>-</w:t>
            </w:r>
          </w:p>
        </w:tc>
        <w:tc>
          <w:tcPr>
            <w:tcW w:w="1464" w:type="dxa"/>
          </w:tcPr>
          <w:p w:rsidR="00220E6F" w:rsidRPr="00816A6E" w:rsidRDefault="00220E6F" w:rsidP="00220E6F">
            <w:pPr>
              <w:jc w:val="center"/>
            </w:pPr>
            <w:r w:rsidRPr="00816A6E">
              <w:t>не менее 7</w:t>
            </w:r>
          </w:p>
        </w:tc>
        <w:tc>
          <w:tcPr>
            <w:tcW w:w="1495" w:type="dxa"/>
          </w:tcPr>
          <w:p w:rsidR="00220E6F" w:rsidRPr="00816A6E" w:rsidRDefault="00220E6F" w:rsidP="00220E6F">
            <w:pPr>
              <w:jc w:val="center"/>
            </w:pPr>
            <w:r w:rsidRPr="00816A6E">
              <w:t>2</w:t>
            </w:r>
          </w:p>
        </w:tc>
        <w:tc>
          <w:tcPr>
            <w:tcW w:w="1446" w:type="dxa"/>
          </w:tcPr>
          <w:p w:rsidR="00220E6F" w:rsidRPr="00816A6E" w:rsidRDefault="00220E6F" w:rsidP="00220E6F">
            <w:pPr>
              <w:jc w:val="center"/>
            </w:pPr>
            <w:r w:rsidRPr="00816A6E">
              <w:t>2</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Height w:val="1126"/>
        </w:trPr>
        <w:tc>
          <w:tcPr>
            <w:tcW w:w="4604" w:type="dxa"/>
          </w:tcPr>
          <w:p w:rsidR="00220E6F" w:rsidRPr="00816A6E" w:rsidRDefault="00220E6F" w:rsidP="00220E6F">
            <w:pPr>
              <w:spacing w:line="235" w:lineRule="auto"/>
            </w:pPr>
            <w:r w:rsidRPr="00816A6E">
              <w:t>53.</w:t>
            </w:r>
            <w:r w:rsidRPr="00816A6E">
              <w:rPr>
                <w:rFonts w:cs="Calibri"/>
              </w:rPr>
              <w:t xml:space="preserve"> Количество элементов праздничной иллюминации, приобретенных для ремонта и устройства  праздничной иллюминации на улицах города Брянска</w:t>
            </w:r>
          </w:p>
        </w:tc>
        <w:tc>
          <w:tcPr>
            <w:tcW w:w="1602" w:type="dxa"/>
          </w:tcPr>
          <w:p w:rsidR="00220E6F" w:rsidRPr="00816A6E" w:rsidRDefault="00220E6F" w:rsidP="00220E6F">
            <w:r w:rsidRPr="00816A6E">
              <w:t>м</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4 000</w:t>
            </w:r>
          </w:p>
          <w:p w:rsidR="00220E6F" w:rsidRPr="00816A6E" w:rsidRDefault="00220E6F" w:rsidP="00220E6F">
            <w:pPr>
              <w:jc w:val="center"/>
            </w:pP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1262"/>
        </w:trPr>
        <w:tc>
          <w:tcPr>
            <w:tcW w:w="4604" w:type="dxa"/>
          </w:tcPr>
          <w:p w:rsidR="00220E6F" w:rsidRPr="00816A6E" w:rsidRDefault="00220E6F" w:rsidP="00220E6F">
            <w:r w:rsidRPr="00816A6E">
              <w:t>54. Количество элементов праздничной иллюминации и материалов, приобретенных для праздничного оформления города Брянска</w:t>
            </w:r>
          </w:p>
        </w:tc>
        <w:tc>
          <w:tcPr>
            <w:tcW w:w="1602" w:type="dxa"/>
          </w:tcPr>
          <w:p w:rsidR="00220E6F" w:rsidRPr="00816A6E" w:rsidRDefault="00220E6F" w:rsidP="00220E6F">
            <w:r w:rsidRPr="00816A6E">
              <w:t>Ед.</w:t>
            </w:r>
          </w:p>
          <w:p w:rsidR="00220E6F" w:rsidRPr="00816A6E" w:rsidRDefault="00220E6F" w:rsidP="00220E6F"/>
          <w:p w:rsidR="00220E6F" w:rsidRPr="00816A6E" w:rsidRDefault="00220E6F" w:rsidP="00220E6F"/>
        </w:tc>
        <w:tc>
          <w:tcPr>
            <w:tcW w:w="1371" w:type="dxa"/>
          </w:tcPr>
          <w:p w:rsidR="00220E6F" w:rsidRPr="00816A6E" w:rsidRDefault="00220E6F" w:rsidP="00220E6F">
            <w:pPr>
              <w:jc w:val="center"/>
            </w:pPr>
            <w:r w:rsidRPr="00816A6E">
              <w:t>8 184</w:t>
            </w:r>
          </w:p>
          <w:p w:rsidR="00220E6F" w:rsidRPr="00816A6E" w:rsidRDefault="00220E6F" w:rsidP="00220E6F">
            <w:pPr>
              <w:jc w:val="center"/>
            </w:pPr>
          </w:p>
          <w:p w:rsidR="00220E6F" w:rsidRPr="00816A6E" w:rsidRDefault="00220E6F" w:rsidP="00220E6F">
            <w:pPr>
              <w:jc w:val="center"/>
            </w:pPr>
          </w:p>
        </w:tc>
        <w:tc>
          <w:tcPr>
            <w:tcW w:w="1363" w:type="dxa"/>
          </w:tcPr>
          <w:p w:rsidR="00220E6F" w:rsidRPr="00816A6E" w:rsidRDefault="00220E6F" w:rsidP="00220E6F">
            <w:pPr>
              <w:jc w:val="center"/>
            </w:pPr>
            <w:r w:rsidRPr="00816A6E">
              <w:t>7 530</w:t>
            </w:r>
          </w:p>
          <w:p w:rsidR="00220E6F" w:rsidRPr="00816A6E" w:rsidRDefault="00220E6F" w:rsidP="00220E6F">
            <w:pPr>
              <w:jc w:val="center"/>
            </w:pPr>
          </w:p>
          <w:p w:rsidR="00220E6F" w:rsidRPr="00816A6E" w:rsidRDefault="00220E6F" w:rsidP="00220E6F">
            <w:pPr>
              <w:jc w:val="center"/>
            </w:pPr>
          </w:p>
        </w:tc>
        <w:tc>
          <w:tcPr>
            <w:tcW w:w="1371" w:type="dxa"/>
          </w:tcPr>
          <w:p w:rsidR="00220E6F" w:rsidRPr="00816A6E" w:rsidRDefault="00220E6F" w:rsidP="00220E6F">
            <w:pPr>
              <w:jc w:val="center"/>
            </w:pPr>
            <w:r w:rsidRPr="00816A6E">
              <w:t>5 945</w:t>
            </w:r>
          </w:p>
          <w:p w:rsidR="00220E6F" w:rsidRPr="00816A6E" w:rsidRDefault="00220E6F" w:rsidP="00220E6F">
            <w:pPr>
              <w:jc w:val="center"/>
            </w:pPr>
          </w:p>
          <w:p w:rsidR="00220E6F" w:rsidRPr="00816A6E" w:rsidRDefault="00220E6F" w:rsidP="00220E6F">
            <w:pPr>
              <w:jc w:val="center"/>
            </w:pPr>
          </w:p>
        </w:tc>
        <w:tc>
          <w:tcPr>
            <w:tcW w:w="1464" w:type="dxa"/>
          </w:tcPr>
          <w:p w:rsidR="00220E6F" w:rsidRPr="00816A6E" w:rsidRDefault="00220E6F" w:rsidP="00220E6F">
            <w:pPr>
              <w:jc w:val="center"/>
            </w:pPr>
            <w:r w:rsidRPr="00816A6E">
              <w:t>40</w:t>
            </w:r>
          </w:p>
          <w:p w:rsidR="00220E6F" w:rsidRPr="00816A6E" w:rsidRDefault="00220E6F" w:rsidP="00220E6F">
            <w:pPr>
              <w:jc w:val="center"/>
            </w:pPr>
          </w:p>
          <w:p w:rsidR="00220E6F" w:rsidRPr="00816A6E" w:rsidRDefault="00220E6F" w:rsidP="00220E6F">
            <w:pPr>
              <w:jc w:val="center"/>
            </w:pPr>
          </w:p>
        </w:tc>
        <w:tc>
          <w:tcPr>
            <w:tcW w:w="1495" w:type="dxa"/>
          </w:tcPr>
          <w:p w:rsidR="00220E6F" w:rsidRPr="00816A6E" w:rsidRDefault="00220E6F" w:rsidP="00220E6F">
            <w:pPr>
              <w:jc w:val="center"/>
            </w:pPr>
            <w:r w:rsidRPr="00816A6E">
              <w:t>-</w:t>
            </w:r>
          </w:p>
          <w:p w:rsidR="00220E6F" w:rsidRPr="00816A6E" w:rsidRDefault="00220E6F" w:rsidP="00220E6F">
            <w:pPr>
              <w:jc w:val="center"/>
            </w:pPr>
          </w:p>
          <w:p w:rsidR="00220E6F" w:rsidRPr="00816A6E" w:rsidRDefault="00220E6F" w:rsidP="00220E6F">
            <w:pPr>
              <w:jc w:val="center"/>
            </w:pPr>
          </w:p>
        </w:tc>
        <w:tc>
          <w:tcPr>
            <w:tcW w:w="1446" w:type="dxa"/>
          </w:tcPr>
          <w:p w:rsidR="00220E6F" w:rsidRPr="00816A6E" w:rsidRDefault="00220E6F" w:rsidP="00220E6F">
            <w:pPr>
              <w:jc w:val="center"/>
            </w:pPr>
            <w:r w:rsidRPr="00816A6E">
              <w:t>-</w:t>
            </w:r>
          </w:p>
          <w:p w:rsidR="00220E6F" w:rsidRPr="00816A6E" w:rsidRDefault="00220E6F" w:rsidP="00220E6F">
            <w:pPr>
              <w:jc w:val="center"/>
            </w:pPr>
          </w:p>
          <w:p w:rsidR="00220E6F" w:rsidRPr="00816A6E" w:rsidRDefault="00220E6F" w:rsidP="00220E6F">
            <w:pPr>
              <w:jc w:val="center"/>
            </w:pP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866"/>
        </w:trPr>
        <w:tc>
          <w:tcPr>
            <w:tcW w:w="4604" w:type="dxa"/>
          </w:tcPr>
          <w:p w:rsidR="00220E6F" w:rsidRPr="00816A6E" w:rsidRDefault="00220E6F" w:rsidP="00220E6F">
            <w:r w:rsidRPr="00816A6E">
              <w:t xml:space="preserve">55. </w:t>
            </w:r>
            <w:r w:rsidRPr="00816A6E">
              <w:rPr>
                <w:rFonts w:cs="Calibri"/>
              </w:rPr>
              <w:t>Количество материалов, приобретенных для праздничного оформления города Брянска</w:t>
            </w:r>
          </w:p>
        </w:tc>
        <w:tc>
          <w:tcPr>
            <w:tcW w:w="1602" w:type="dxa"/>
          </w:tcPr>
          <w:p w:rsidR="00220E6F" w:rsidRPr="00816A6E" w:rsidRDefault="00220E6F" w:rsidP="00220E6F">
            <w:r w:rsidRPr="00816A6E">
              <w:t>м.п.</w:t>
            </w:r>
          </w:p>
          <w:p w:rsidR="00220E6F" w:rsidRPr="00816A6E" w:rsidRDefault="00220E6F" w:rsidP="00220E6F"/>
        </w:tc>
        <w:tc>
          <w:tcPr>
            <w:tcW w:w="1371" w:type="dxa"/>
          </w:tcPr>
          <w:p w:rsidR="00220E6F" w:rsidRPr="00816A6E" w:rsidRDefault="00220E6F" w:rsidP="00220E6F">
            <w:pPr>
              <w:jc w:val="center"/>
            </w:pPr>
            <w:r w:rsidRPr="00816A6E">
              <w:t>3 528</w:t>
            </w:r>
          </w:p>
          <w:p w:rsidR="00220E6F" w:rsidRPr="00816A6E" w:rsidRDefault="00220E6F" w:rsidP="00220E6F">
            <w:pPr>
              <w:jc w:val="center"/>
            </w:pP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350</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284"/>
        </w:trPr>
        <w:tc>
          <w:tcPr>
            <w:tcW w:w="4604" w:type="dxa"/>
          </w:tcPr>
          <w:p w:rsidR="00220E6F" w:rsidRPr="00816A6E" w:rsidRDefault="00220E6F" w:rsidP="00220E6F">
            <w:pPr>
              <w:jc w:val="center"/>
            </w:pPr>
            <w:r w:rsidRPr="00816A6E">
              <w:lastRenderedPageBreak/>
              <w:t>1</w:t>
            </w:r>
          </w:p>
        </w:tc>
        <w:tc>
          <w:tcPr>
            <w:tcW w:w="1602" w:type="dxa"/>
          </w:tcPr>
          <w:p w:rsidR="00220E6F" w:rsidRPr="00816A6E" w:rsidRDefault="00220E6F" w:rsidP="00220E6F">
            <w:pPr>
              <w:jc w:val="center"/>
            </w:pPr>
            <w:r w:rsidRPr="00816A6E">
              <w:t>2</w:t>
            </w:r>
          </w:p>
        </w:tc>
        <w:tc>
          <w:tcPr>
            <w:tcW w:w="1371" w:type="dxa"/>
          </w:tcPr>
          <w:p w:rsidR="00220E6F" w:rsidRPr="00816A6E" w:rsidRDefault="00220E6F" w:rsidP="00220E6F">
            <w:pPr>
              <w:jc w:val="center"/>
            </w:pPr>
            <w:r w:rsidRPr="00816A6E">
              <w:t>3</w:t>
            </w:r>
          </w:p>
        </w:tc>
        <w:tc>
          <w:tcPr>
            <w:tcW w:w="1363" w:type="dxa"/>
          </w:tcPr>
          <w:p w:rsidR="00220E6F" w:rsidRPr="00816A6E" w:rsidRDefault="00220E6F" w:rsidP="00220E6F">
            <w:pPr>
              <w:jc w:val="center"/>
            </w:pPr>
            <w:r w:rsidRPr="00816A6E">
              <w:t>4</w:t>
            </w:r>
          </w:p>
        </w:tc>
        <w:tc>
          <w:tcPr>
            <w:tcW w:w="1371" w:type="dxa"/>
          </w:tcPr>
          <w:p w:rsidR="00220E6F" w:rsidRPr="00816A6E" w:rsidRDefault="00220E6F" w:rsidP="00220E6F">
            <w:pPr>
              <w:jc w:val="center"/>
            </w:pPr>
            <w:r w:rsidRPr="00816A6E">
              <w:t>5</w:t>
            </w:r>
          </w:p>
        </w:tc>
        <w:tc>
          <w:tcPr>
            <w:tcW w:w="1464" w:type="dxa"/>
          </w:tcPr>
          <w:p w:rsidR="00220E6F" w:rsidRPr="00816A6E" w:rsidRDefault="00220E6F" w:rsidP="00220E6F">
            <w:pPr>
              <w:jc w:val="center"/>
            </w:pPr>
            <w:r w:rsidRPr="00816A6E">
              <w:t>6</w:t>
            </w:r>
          </w:p>
        </w:tc>
        <w:tc>
          <w:tcPr>
            <w:tcW w:w="1495" w:type="dxa"/>
          </w:tcPr>
          <w:p w:rsidR="00220E6F" w:rsidRPr="00816A6E" w:rsidRDefault="00220E6F" w:rsidP="00220E6F">
            <w:pPr>
              <w:jc w:val="center"/>
            </w:pPr>
            <w:r w:rsidRPr="00816A6E">
              <w:t>7</w:t>
            </w:r>
          </w:p>
        </w:tc>
        <w:tc>
          <w:tcPr>
            <w:tcW w:w="1446" w:type="dxa"/>
          </w:tcPr>
          <w:p w:rsidR="00220E6F" w:rsidRPr="00816A6E" w:rsidRDefault="00220E6F" w:rsidP="00220E6F">
            <w:pPr>
              <w:jc w:val="center"/>
            </w:pPr>
            <w:r w:rsidRPr="00816A6E">
              <w:t>8</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854"/>
        </w:trPr>
        <w:tc>
          <w:tcPr>
            <w:tcW w:w="4604" w:type="dxa"/>
          </w:tcPr>
          <w:p w:rsidR="00220E6F" w:rsidRPr="00816A6E" w:rsidRDefault="00220E6F" w:rsidP="00220E6F">
            <w:r w:rsidRPr="00816A6E">
              <w:t>56. Количество баннерных и оформитель-ских материалов, приобретенных в целях праздничного оформления города Брянска</w:t>
            </w:r>
          </w:p>
        </w:tc>
        <w:tc>
          <w:tcPr>
            <w:tcW w:w="1602" w:type="dxa"/>
          </w:tcPr>
          <w:p w:rsidR="00220E6F" w:rsidRPr="00816A6E" w:rsidRDefault="00220E6F" w:rsidP="00220E6F">
            <w:r w:rsidRPr="00816A6E">
              <w:t>м2</w:t>
            </w:r>
          </w:p>
          <w:p w:rsidR="00220E6F" w:rsidRPr="00816A6E" w:rsidRDefault="00220E6F" w:rsidP="00220E6F"/>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59,4</w:t>
            </w:r>
          </w:p>
        </w:tc>
        <w:tc>
          <w:tcPr>
            <w:tcW w:w="1371" w:type="dxa"/>
          </w:tcPr>
          <w:p w:rsidR="00220E6F" w:rsidRPr="00816A6E" w:rsidRDefault="00220E6F" w:rsidP="00220E6F">
            <w:pPr>
              <w:jc w:val="center"/>
            </w:pPr>
            <w:r w:rsidRPr="00816A6E">
              <w:t>227</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5751D7">
        <w:trPr>
          <w:gridAfter w:val="1"/>
          <w:wAfter w:w="21" w:type="dxa"/>
          <w:trHeight w:val="401"/>
        </w:trPr>
        <w:tc>
          <w:tcPr>
            <w:tcW w:w="14716" w:type="dxa"/>
            <w:gridSpan w:val="8"/>
          </w:tcPr>
          <w:p w:rsidR="00220E6F" w:rsidRPr="00816A6E" w:rsidRDefault="00220E6F" w:rsidP="00220E6F">
            <w:pPr>
              <w:jc w:val="center"/>
            </w:pPr>
            <w:r w:rsidRPr="00816A6E">
              <w:t>Реализация инициативных проектов</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973"/>
        </w:trPr>
        <w:tc>
          <w:tcPr>
            <w:tcW w:w="4604" w:type="dxa"/>
          </w:tcPr>
          <w:p w:rsidR="00220E6F" w:rsidRPr="00816A6E" w:rsidRDefault="00220E6F" w:rsidP="00220E6F">
            <w:r w:rsidRPr="00816A6E">
              <w:t>57. Доля реализованных до конца текущего  финансового года инициативных проектов</w:t>
            </w:r>
          </w:p>
        </w:tc>
        <w:tc>
          <w:tcPr>
            <w:tcW w:w="1602" w:type="dxa"/>
          </w:tcPr>
          <w:p w:rsidR="00220E6F" w:rsidRPr="00816A6E" w:rsidRDefault="00220E6F" w:rsidP="00220E6F">
            <w:r w:rsidRPr="00816A6E">
              <w:t>%</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100</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trHeight w:val="561"/>
        </w:trPr>
        <w:tc>
          <w:tcPr>
            <w:tcW w:w="14716" w:type="dxa"/>
            <w:gridSpan w:val="8"/>
          </w:tcPr>
          <w:p w:rsidR="00220E6F" w:rsidRPr="00816A6E" w:rsidRDefault="00220E6F" w:rsidP="00220E6F">
            <w:pPr>
              <w:jc w:val="center"/>
              <w:rPr>
                <w:highlight w:val="lightGray"/>
              </w:rPr>
            </w:pPr>
            <w:r w:rsidRPr="00816A6E">
              <w:t>Реализация единой государственной политики в сфере жилищно-коммунального хозяйства</w:t>
            </w:r>
          </w:p>
        </w:tc>
        <w:tc>
          <w:tcPr>
            <w:tcW w:w="451" w:type="dxa"/>
            <w:gridSpan w:val="2"/>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2114"/>
        </w:trPr>
        <w:tc>
          <w:tcPr>
            <w:tcW w:w="4604" w:type="dxa"/>
          </w:tcPr>
          <w:p w:rsidR="00220E6F" w:rsidRPr="00816A6E" w:rsidRDefault="00220E6F" w:rsidP="00220E6F">
            <w:r w:rsidRPr="00816A6E">
              <w:t>58.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3</w:t>
            </w:r>
          </w:p>
        </w:tc>
        <w:tc>
          <w:tcPr>
            <w:tcW w:w="1363" w:type="dxa"/>
          </w:tcPr>
          <w:p w:rsidR="00220E6F" w:rsidRPr="00816A6E" w:rsidRDefault="00220E6F" w:rsidP="00220E6F">
            <w:pPr>
              <w:jc w:val="center"/>
            </w:pPr>
            <w:r w:rsidRPr="00816A6E">
              <w:t>3</w:t>
            </w:r>
          </w:p>
        </w:tc>
        <w:tc>
          <w:tcPr>
            <w:tcW w:w="1371" w:type="dxa"/>
          </w:tcPr>
          <w:p w:rsidR="00220E6F" w:rsidRPr="00816A6E" w:rsidRDefault="00220E6F" w:rsidP="00220E6F">
            <w:pPr>
              <w:jc w:val="center"/>
            </w:pPr>
            <w:r w:rsidRPr="00816A6E">
              <w:t>4</w:t>
            </w:r>
          </w:p>
        </w:tc>
        <w:tc>
          <w:tcPr>
            <w:tcW w:w="1464" w:type="dxa"/>
          </w:tcPr>
          <w:p w:rsidR="00220E6F" w:rsidRPr="00816A6E" w:rsidRDefault="00E93017" w:rsidP="00220E6F">
            <w:pPr>
              <w:jc w:val="center"/>
            </w:pPr>
            <w:r w:rsidRPr="00816A6E">
              <w:t>4</w:t>
            </w:r>
          </w:p>
        </w:tc>
        <w:tc>
          <w:tcPr>
            <w:tcW w:w="1495" w:type="dxa"/>
          </w:tcPr>
          <w:p w:rsidR="00220E6F" w:rsidRPr="00816A6E" w:rsidRDefault="00220E6F" w:rsidP="00220E6F">
            <w:pPr>
              <w:jc w:val="center"/>
            </w:pPr>
            <w:r w:rsidRPr="00816A6E">
              <w:t>2</w:t>
            </w:r>
          </w:p>
        </w:tc>
        <w:tc>
          <w:tcPr>
            <w:tcW w:w="1446" w:type="dxa"/>
          </w:tcPr>
          <w:p w:rsidR="00220E6F" w:rsidRPr="00816A6E" w:rsidRDefault="00220E6F" w:rsidP="00220E6F">
            <w:pPr>
              <w:jc w:val="center"/>
            </w:pPr>
            <w:r w:rsidRPr="00816A6E">
              <w:t>2</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1833"/>
        </w:trPr>
        <w:tc>
          <w:tcPr>
            <w:tcW w:w="4604" w:type="dxa"/>
          </w:tcPr>
          <w:p w:rsidR="00220E6F" w:rsidRPr="00816A6E" w:rsidRDefault="00220E6F" w:rsidP="00220E6F">
            <w:pPr>
              <w:spacing w:line="238" w:lineRule="auto"/>
            </w:pPr>
            <w:r w:rsidRPr="00816A6E">
              <w:t xml:space="preserve">59. </w:t>
            </w:r>
            <w:r w:rsidRPr="00816A6E">
              <w:rPr>
                <w:spacing w:val="-2"/>
              </w:rPr>
              <w:t>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w:t>
            </w:r>
          </w:p>
        </w:tc>
        <w:tc>
          <w:tcPr>
            <w:tcW w:w="1602" w:type="dxa"/>
          </w:tcPr>
          <w:p w:rsidR="00220E6F" w:rsidRPr="00816A6E" w:rsidRDefault="00220E6F" w:rsidP="00220E6F">
            <w:r w:rsidRPr="00816A6E">
              <w:t>Тыс.м2</w:t>
            </w:r>
          </w:p>
        </w:tc>
        <w:tc>
          <w:tcPr>
            <w:tcW w:w="1371" w:type="dxa"/>
          </w:tcPr>
          <w:p w:rsidR="00220E6F" w:rsidRPr="00816A6E" w:rsidRDefault="00220E6F" w:rsidP="00220E6F">
            <w:pPr>
              <w:jc w:val="center"/>
            </w:pPr>
            <w:r w:rsidRPr="00816A6E">
              <w:t>245,6</w:t>
            </w:r>
          </w:p>
        </w:tc>
        <w:tc>
          <w:tcPr>
            <w:tcW w:w="1363" w:type="dxa"/>
          </w:tcPr>
          <w:p w:rsidR="00220E6F" w:rsidRPr="00816A6E" w:rsidRDefault="00220E6F" w:rsidP="00220E6F">
            <w:pPr>
              <w:jc w:val="center"/>
              <w:rPr>
                <w:highlight w:val="yellow"/>
              </w:rPr>
            </w:pPr>
            <w:r w:rsidRPr="00816A6E">
              <w:t>246,2</w:t>
            </w:r>
          </w:p>
        </w:tc>
        <w:tc>
          <w:tcPr>
            <w:tcW w:w="1371" w:type="dxa"/>
          </w:tcPr>
          <w:p w:rsidR="00220E6F" w:rsidRPr="00816A6E" w:rsidRDefault="00220E6F" w:rsidP="00220E6F">
            <w:pPr>
              <w:jc w:val="center"/>
              <w:rPr>
                <w:highlight w:val="yellow"/>
              </w:rPr>
            </w:pPr>
            <w:r w:rsidRPr="00816A6E">
              <w:t>241,0</w:t>
            </w:r>
          </w:p>
        </w:tc>
        <w:tc>
          <w:tcPr>
            <w:tcW w:w="1464" w:type="dxa"/>
          </w:tcPr>
          <w:p w:rsidR="00220E6F" w:rsidRPr="00816A6E" w:rsidRDefault="00220E6F" w:rsidP="00220E6F">
            <w:pPr>
              <w:jc w:val="center"/>
            </w:pPr>
            <w:r w:rsidRPr="00816A6E">
              <w:t>не более</w:t>
            </w:r>
          </w:p>
          <w:p w:rsidR="00220E6F" w:rsidRPr="00816A6E" w:rsidRDefault="00220E6F" w:rsidP="00220E6F">
            <w:pPr>
              <w:jc w:val="center"/>
            </w:pPr>
            <w:r w:rsidRPr="00816A6E">
              <w:t>246,0</w:t>
            </w:r>
          </w:p>
        </w:tc>
        <w:tc>
          <w:tcPr>
            <w:tcW w:w="1495" w:type="dxa"/>
          </w:tcPr>
          <w:p w:rsidR="00220E6F" w:rsidRPr="00816A6E" w:rsidRDefault="00220E6F" w:rsidP="00220E6F">
            <w:pPr>
              <w:jc w:val="center"/>
            </w:pPr>
            <w:r w:rsidRPr="00816A6E">
              <w:t>не более</w:t>
            </w:r>
          </w:p>
          <w:p w:rsidR="00220E6F" w:rsidRPr="00816A6E" w:rsidRDefault="00220E6F" w:rsidP="00220E6F">
            <w:pPr>
              <w:jc w:val="center"/>
            </w:pPr>
            <w:r w:rsidRPr="00816A6E">
              <w:t>237,0</w:t>
            </w:r>
          </w:p>
        </w:tc>
        <w:tc>
          <w:tcPr>
            <w:tcW w:w="1446" w:type="dxa"/>
          </w:tcPr>
          <w:p w:rsidR="00220E6F" w:rsidRPr="00816A6E" w:rsidRDefault="00220E6F" w:rsidP="00220E6F">
            <w:pPr>
              <w:jc w:val="center"/>
            </w:pPr>
            <w:r w:rsidRPr="00816A6E">
              <w:t>не более</w:t>
            </w:r>
          </w:p>
          <w:p w:rsidR="00220E6F" w:rsidRPr="00816A6E" w:rsidRDefault="00220E6F" w:rsidP="00220E6F">
            <w:pPr>
              <w:jc w:val="center"/>
            </w:pPr>
            <w:r w:rsidRPr="00816A6E">
              <w:t>235,8</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1073"/>
        </w:trPr>
        <w:tc>
          <w:tcPr>
            <w:tcW w:w="4604" w:type="dxa"/>
          </w:tcPr>
          <w:p w:rsidR="00220E6F" w:rsidRPr="00816A6E" w:rsidRDefault="00220E6F" w:rsidP="00220E6F">
            <w:pPr>
              <w:spacing w:line="233" w:lineRule="auto"/>
            </w:pPr>
            <w:r w:rsidRPr="00816A6E">
              <w:t>60. Количество жилых и нежилых помещений, в отношении которых произведена процедура изъятия для муниципальных нужд</w:t>
            </w:r>
          </w:p>
          <w:p w:rsidR="00220E6F" w:rsidRPr="00816A6E" w:rsidRDefault="00220E6F" w:rsidP="00220E6F">
            <w:pPr>
              <w:spacing w:line="233" w:lineRule="auto"/>
            </w:pP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2</w:t>
            </w:r>
          </w:p>
        </w:tc>
        <w:tc>
          <w:tcPr>
            <w:tcW w:w="1363" w:type="dxa"/>
          </w:tcPr>
          <w:p w:rsidR="00220E6F" w:rsidRPr="00816A6E" w:rsidRDefault="00220E6F" w:rsidP="00220E6F">
            <w:pPr>
              <w:jc w:val="center"/>
              <w:rPr>
                <w:highlight w:val="yellow"/>
              </w:rPr>
            </w:pPr>
            <w:r w:rsidRPr="00816A6E">
              <w:t>12</w:t>
            </w:r>
          </w:p>
        </w:tc>
        <w:tc>
          <w:tcPr>
            <w:tcW w:w="1371" w:type="dxa"/>
          </w:tcPr>
          <w:p w:rsidR="00220E6F" w:rsidRPr="00816A6E" w:rsidRDefault="00220E6F" w:rsidP="00220E6F">
            <w:pPr>
              <w:jc w:val="center"/>
              <w:rPr>
                <w:highlight w:val="yellow"/>
              </w:rPr>
            </w:pPr>
            <w:r w:rsidRPr="00816A6E">
              <w:t>7</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Pr>
        <w:tc>
          <w:tcPr>
            <w:tcW w:w="4604" w:type="dxa"/>
          </w:tcPr>
          <w:p w:rsidR="00220E6F" w:rsidRPr="00816A6E" w:rsidRDefault="00220E6F" w:rsidP="00220E6F">
            <w:pPr>
              <w:jc w:val="center"/>
            </w:pPr>
            <w:r w:rsidRPr="00816A6E">
              <w:lastRenderedPageBreak/>
              <w:t>1</w:t>
            </w:r>
          </w:p>
        </w:tc>
        <w:tc>
          <w:tcPr>
            <w:tcW w:w="1602" w:type="dxa"/>
          </w:tcPr>
          <w:p w:rsidR="00220E6F" w:rsidRPr="00816A6E" w:rsidRDefault="00220E6F" w:rsidP="00220E6F">
            <w:pPr>
              <w:jc w:val="center"/>
            </w:pPr>
            <w:r w:rsidRPr="00816A6E">
              <w:t>2</w:t>
            </w:r>
          </w:p>
        </w:tc>
        <w:tc>
          <w:tcPr>
            <w:tcW w:w="1371" w:type="dxa"/>
          </w:tcPr>
          <w:p w:rsidR="00220E6F" w:rsidRPr="00816A6E" w:rsidRDefault="00220E6F" w:rsidP="00220E6F">
            <w:pPr>
              <w:jc w:val="center"/>
            </w:pPr>
            <w:r w:rsidRPr="00816A6E">
              <w:t>3</w:t>
            </w:r>
          </w:p>
        </w:tc>
        <w:tc>
          <w:tcPr>
            <w:tcW w:w="1363" w:type="dxa"/>
          </w:tcPr>
          <w:p w:rsidR="00220E6F" w:rsidRPr="00816A6E" w:rsidRDefault="00220E6F" w:rsidP="00220E6F">
            <w:pPr>
              <w:jc w:val="center"/>
            </w:pPr>
            <w:r w:rsidRPr="00816A6E">
              <w:t>4</w:t>
            </w:r>
          </w:p>
        </w:tc>
        <w:tc>
          <w:tcPr>
            <w:tcW w:w="1371" w:type="dxa"/>
          </w:tcPr>
          <w:p w:rsidR="00220E6F" w:rsidRPr="00816A6E" w:rsidRDefault="00220E6F" w:rsidP="00220E6F">
            <w:pPr>
              <w:jc w:val="center"/>
            </w:pPr>
            <w:r w:rsidRPr="00816A6E">
              <w:t>5</w:t>
            </w:r>
          </w:p>
        </w:tc>
        <w:tc>
          <w:tcPr>
            <w:tcW w:w="1464" w:type="dxa"/>
          </w:tcPr>
          <w:p w:rsidR="00220E6F" w:rsidRPr="00816A6E" w:rsidRDefault="00220E6F" w:rsidP="00220E6F">
            <w:pPr>
              <w:jc w:val="center"/>
            </w:pPr>
            <w:r w:rsidRPr="00816A6E">
              <w:t>6</w:t>
            </w:r>
          </w:p>
        </w:tc>
        <w:tc>
          <w:tcPr>
            <w:tcW w:w="1495" w:type="dxa"/>
          </w:tcPr>
          <w:p w:rsidR="00220E6F" w:rsidRPr="00816A6E" w:rsidRDefault="00220E6F" w:rsidP="00220E6F">
            <w:pPr>
              <w:jc w:val="center"/>
            </w:pPr>
            <w:r w:rsidRPr="00816A6E">
              <w:t>7</w:t>
            </w:r>
          </w:p>
        </w:tc>
        <w:tc>
          <w:tcPr>
            <w:tcW w:w="1446" w:type="dxa"/>
          </w:tcPr>
          <w:p w:rsidR="00220E6F" w:rsidRPr="00816A6E" w:rsidRDefault="00220E6F" w:rsidP="00220E6F">
            <w:pPr>
              <w:jc w:val="center"/>
            </w:pPr>
            <w:r w:rsidRPr="00816A6E">
              <w:t>8</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Pr>
        <w:tc>
          <w:tcPr>
            <w:tcW w:w="4604" w:type="dxa"/>
          </w:tcPr>
          <w:p w:rsidR="00220E6F" w:rsidRPr="00816A6E" w:rsidRDefault="00220E6F" w:rsidP="00220E6F">
            <w:pPr>
              <w:spacing w:line="233" w:lineRule="auto"/>
            </w:pPr>
            <w:r w:rsidRPr="00816A6E">
              <w:t>61.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10</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Pr>
        <w:tc>
          <w:tcPr>
            <w:tcW w:w="4604" w:type="dxa"/>
          </w:tcPr>
          <w:p w:rsidR="00220E6F" w:rsidRPr="00816A6E" w:rsidRDefault="00220E6F" w:rsidP="00220E6F">
            <w:pPr>
              <w:spacing w:line="233" w:lineRule="auto"/>
            </w:pPr>
            <w:r w:rsidRPr="00816A6E">
              <w:t xml:space="preserve">62. Обустройство и материально-техническое оснащение приюта для содержания животных без владельцев, расположенного по адресу: г. Брянск, </w:t>
            </w:r>
          </w:p>
          <w:p w:rsidR="00220E6F" w:rsidRPr="00816A6E" w:rsidRDefault="00220E6F" w:rsidP="00220E6F">
            <w:pPr>
              <w:spacing w:line="233" w:lineRule="auto"/>
            </w:pPr>
            <w:r w:rsidRPr="00816A6E">
              <w:t>ул. Почтовая, 2а</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1</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Height w:val="860"/>
        </w:trPr>
        <w:tc>
          <w:tcPr>
            <w:tcW w:w="4604" w:type="dxa"/>
          </w:tcPr>
          <w:p w:rsidR="00220E6F" w:rsidRPr="00816A6E" w:rsidRDefault="00220E6F" w:rsidP="00220E6F">
            <w:pPr>
              <w:spacing w:line="233" w:lineRule="auto"/>
            </w:pPr>
            <w:r w:rsidRPr="00816A6E">
              <w:t>63. Приобретение автомобилей, оборудованных для перевозки безнадзорных  животных</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rPr>
                <w:highlight w:val="yellow"/>
              </w:rPr>
            </w:pPr>
            <w:r w:rsidRPr="00816A6E">
              <w:t>2</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Height w:val="1095"/>
        </w:trPr>
        <w:tc>
          <w:tcPr>
            <w:tcW w:w="4604" w:type="dxa"/>
          </w:tcPr>
          <w:p w:rsidR="00220E6F" w:rsidRPr="00816A6E" w:rsidRDefault="00220E6F" w:rsidP="00220E6F">
            <w:pPr>
              <w:spacing w:line="233" w:lineRule="auto"/>
            </w:pPr>
            <w:r w:rsidRPr="00816A6E">
              <w:t>64. Количество заключенных муни-ципальных контрактов и договоров на выполнение работ по отлову и содержанию безнадзорных животных</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18</w:t>
            </w:r>
          </w:p>
        </w:tc>
        <w:tc>
          <w:tcPr>
            <w:tcW w:w="1363" w:type="dxa"/>
          </w:tcPr>
          <w:p w:rsidR="00220E6F" w:rsidRPr="00816A6E" w:rsidRDefault="00220E6F" w:rsidP="00220E6F">
            <w:pPr>
              <w:jc w:val="center"/>
              <w:rPr>
                <w:highlight w:val="yellow"/>
              </w:rPr>
            </w:pPr>
            <w:r w:rsidRPr="00816A6E">
              <w:t xml:space="preserve"> 7</w:t>
            </w:r>
          </w:p>
        </w:tc>
        <w:tc>
          <w:tcPr>
            <w:tcW w:w="1371" w:type="dxa"/>
          </w:tcPr>
          <w:p w:rsidR="00220E6F" w:rsidRPr="00816A6E" w:rsidRDefault="00220E6F" w:rsidP="00220E6F">
            <w:pPr>
              <w:jc w:val="center"/>
              <w:rPr>
                <w:highlight w:val="yellow"/>
              </w:rP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6971D0">
        <w:trPr>
          <w:gridAfter w:val="1"/>
          <w:wAfter w:w="21" w:type="dxa"/>
        </w:trPr>
        <w:tc>
          <w:tcPr>
            <w:tcW w:w="4604" w:type="dxa"/>
          </w:tcPr>
          <w:p w:rsidR="00220E6F" w:rsidRPr="00816A6E" w:rsidRDefault="00220E6F" w:rsidP="00220E6F">
            <w:pPr>
              <w:spacing w:line="233" w:lineRule="auto"/>
            </w:pPr>
            <w:r w:rsidRPr="00816A6E">
              <w:t>65.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rPr>
                <w:highlight w:val="yellow"/>
              </w:rPr>
            </w:pPr>
            <w:r w:rsidRPr="00816A6E">
              <w:t>2</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rPr>
                <w:highlight w:val="red"/>
              </w:rPr>
            </w:pPr>
          </w:p>
        </w:tc>
      </w:tr>
      <w:tr w:rsidR="00816A6E" w:rsidRPr="00816A6E" w:rsidTr="006971D0">
        <w:trPr>
          <w:gridAfter w:val="1"/>
          <w:wAfter w:w="21" w:type="dxa"/>
          <w:trHeight w:val="1408"/>
        </w:trPr>
        <w:tc>
          <w:tcPr>
            <w:tcW w:w="4604" w:type="dxa"/>
          </w:tcPr>
          <w:p w:rsidR="00220E6F" w:rsidRPr="00816A6E" w:rsidRDefault="00220E6F" w:rsidP="00220E6F">
            <w:pPr>
              <w:spacing w:line="233" w:lineRule="auto"/>
            </w:pPr>
            <w:r w:rsidRPr="00816A6E">
              <w:t>66.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w:t>
            </w:r>
          </w:p>
        </w:tc>
        <w:tc>
          <w:tcPr>
            <w:tcW w:w="1602" w:type="dxa"/>
          </w:tcPr>
          <w:p w:rsidR="00220E6F" w:rsidRPr="00816A6E" w:rsidRDefault="00220E6F" w:rsidP="00220E6F">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1</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03004D">
        <w:trPr>
          <w:gridAfter w:val="1"/>
          <w:wAfter w:w="21" w:type="dxa"/>
          <w:trHeight w:val="284"/>
        </w:trPr>
        <w:tc>
          <w:tcPr>
            <w:tcW w:w="4604" w:type="dxa"/>
          </w:tcPr>
          <w:p w:rsidR="00220E6F" w:rsidRPr="00816A6E" w:rsidRDefault="00220E6F" w:rsidP="00220E6F">
            <w:pPr>
              <w:jc w:val="center"/>
            </w:pPr>
            <w:r w:rsidRPr="00816A6E">
              <w:lastRenderedPageBreak/>
              <w:t>1</w:t>
            </w:r>
          </w:p>
        </w:tc>
        <w:tc>
          <w:tcPr>
            <w:tcW w:w="1602" w:type="dxa"/>
          </w:tcPr>
          <w:p w:rsidR="00220E6F" w:rsidRPr="00816A6E" w:rsidRDefault="00220E6F" w:rsidP="00220E6F">
            <w:pPr>
              <w:jc w:val="center"/>
            </w:pPr>
            <w:r w:rsidRPr="00816A6E">
              <w:t>2</w:t>
            </w:r>
          </w:p>
        </w:tc>
        <w:tc>
          <w:tcPr>
            <w:tcW w:w="1371" w:type="dxa"/>
          </w:tcPr>
          <w:p w:rsidR="00220E6F" w:rsidRPr="00816A6E" w:rsidRDefault="00220E6F" w:rsidP="00220E6F">
            <w:pPr>
              <w:jc w:val="center"/>
            </w:pPr>
            <w:r w:rsidRPr="00816A6E">
              <w:t>3</w:t>
            </w:r>
          </w:p>
        </w:tc>
        <w:tc>
          <w:tcPr>
            <w:tcW w:w="1363" w:type="dxa"/>
          </w:tcPr>
          <w:p w:rsidR="00220E6F" w:rsidRPr="00816A6E" w:rsidRDefault="00220E6F" w:rsidP="00220E6F">
            <w:pPr>
              <w:jc w:val="center"/>
            </w:pPr>
            <w:r w:rsidRPr="00816A6E">
              <w:t>4</w:t>
            </w:r>
          </w:p>
        </w:tc>
        <w:tc>
          <w:tcPr>
            <w:tcW w:w="1371" w:type="dxa"/>
          </w:tcPr>
          <w:p w:rsidR="00220E6F" w:rsidRPr="00816A6E" w:rsidRDefault="00220E6F" w:rsidP="00220E6F">
            <w:pPr>
              <w:jc w:val="center"/>
            </w:pPr>
            <w:r w:rsidRPr="00816A6E">
              <w:t>5</w:t>
            </w:r>
          </w:p>
        </w:tc>
        <w:tc>
          <w:tcPr>
            <w:tcW w:w="1464" w:type="dxa"/>
          </w:tcPr>
          <w:p w:rsidR="00220E6F" w:rsidRPr="00816A6E" w:rsidRDefault="00220E6F" w:rsidP="00220E6F">
            <w:pPr>
              <w:jc w:val="center"/>
            </w:pPr>
            <w:r w:rsidRPr="00816A6E">
              <w:t>6</w:t>
            </w:r>
          </w:p>
        </w:tc>
        <w:tc>
          <w:tcPr>
            <w:tcW w:w="1495" w:type="dxa"/>
          </w:tcPr>
          <w:p w:rsidR="00220E6F" w:rsidRPr="00816A6E" w:rsidRDefault="00220E6F" w:rsidP="00220E6F">
            <w:pPr>
              <w:jc w:val="center"/>
            </w:pPr>
            <w:r w:rsidRPr="00816A6E">
              <w:t>7</w:t>
            </w:r>
          </w:p>
        </w:tc>
        <w:tc>
          <w:tcPr>
            <w:tcW w:w="1446" w:type="dxa"/>
          </w:tcPr>
          <w:p w:rsidR="00220E6F" w:rsidRPr="00816A6E" w:rsidRDefault="00220E6F" w:rsidP="00220E6F">
            <w:pPr>
              <w:jc w:val="center"/>
            </w:pPr>
            <w:r w:rsidRPr="00816A6E">
              <w:t>8</w:t>
            </w:r>
          </w:p>
        </w:tc>
        <w:tc>
          <w:tcPr>
            <w:tcW w:w="430" w:type="dxa"/>
            <w:tcBorders>
              <w:top w:val="nil"/>
              <w:bottom w:val="nil"/>
              <w:right w:val="nil"/>
            </w:tcBorders>
          </w:tcPr>
          <w:p w:rsidR="00220E6F" w:rsidRPr="00816A6E" w:rsidRDefault="00220E6F" w:rsidP="00220E6F"/>
        </w:tc>
      </w:tr>
      <w:tr w:rsidR="00816A6E" w:rsidRPr="00816A6E" w:rsidTr="00451EDA">
        <w:trPr>
          <w:gridAfter w:val="1"/>
          <w:wAfter w:w="21" w:type="dxa"/>
          <w:trHeight w:val="969"/>
        </w:trPr>
        <w:tc>
          <w:tcPr>
            <w:tcW w:w="4604" w:type="dxa"/>
          </w:tcPr>
          <w:p w:rsidR="00220E6F" w:rsidRPr="00816A6E" w:rsidRDefault="00220E6F" w:rsidP="00220E6F">
            <w:pPr>
              <w:spacing w:line="233" w:lineRule="auto"/>
            </w:pPr>
            <w:r w:rsidRPr="00816A6E">
              <w:t>67. Приобретение спецтехники и оборудования для перевозки безнадзорных животных</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rPr>
                <w:highlight w:val="yellow"/>
              </w:rPr>
            </w:pPr>
            <w:r w:rsidRPr="00816A6E">
              <w:t>1</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tc>
      </w:tr>
      <w:tr w:rsidR="00816A6E" w:rsidRPr="00816A6E" w:rsidTr="0003004D">
        <w:trPr>
          <w:trHeight w:val="442"/>
        </w:trPr>
        <w:tc>
          <w:tcPr>
            <w:tcW w:w="14716" w:type="dxa"/>
            <w:gridSpan w:val="8"/>
          </w:tcPr>
          <w:p w:rsidR="00220E6F" w:rsidRPr="00816A6E" w:rsidRDefault="00220E6F" w:rsidP="00220E6F">
            <w:pPr>
              <w:jc w:val="center"/>
            </w:pPr>
            <w:r w:rsidRPr="00816A6E">
              <w:t>Обеспечение мероприятий по решению прочих вопросов в области жилищно-коммунального хозяйства</w:t>
            </w:r>
          </w:p>
        </w:tc>
        <w:tc>
          <w:tcPr>
            <w:tcW w:w="451" w:type="dxa"/>
            <w:gridSpan w:val="2"/>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851"/>
        </w:trPr>
        <w:tc>
          <w:tcPr>
            <w:tcW w:w="4604" w:type="dxa"/>
          </w:tcPr>
          <w:p w:rsidR="00220E6F" w:rsidRPr="00816A6E" w:rsidRDefault="00220E6F" w:rsidP="00220E6F">
            <w:r w:rsidRPr="00816A6E">
              <w:t>68. Количество гидротехнических сооружений, подлежащих страхованию и содержанию</w:t>
            </w:r>
          </w:p>
        </w:tc>
        <w:tc>
          <w:tcPr>
            <w:tcW w:w="1602" w:type="dxa"/>
          </w:tcPr>
          <w:p w:rsidR="00220E6F" w:rsidRPr="00816A6E" w:rsidRDefault="00220E6F" w:rsidP="00220E6F">
            <w:r w:rsidRPr="00816A6E">
              <w:t>Ед.</w:t>
            </w:r>
          </w:p>
          <w:p w:rsidR="00220E6F" w:rsidRPr="00816A6E" w:rsidRDefault="00220E6F" w:rsidP="00220E6F"/>
        </w:tc>
        <w:tc>
          <w:tcPr>
            <w:tcW w:w="1371" w:type="dxa"/>
          </w:tcPr>
          <w:p w:rsidR="00220E6F" w:rsidRPr="00816A6E" w:rsidRDefault="00220E6F" w:rsidP="00220E6F">
            <w:pPr>
              <w:jc w:val="center"/>
            </w:pPr>
            <w:r w:rsidRPr="00816A6E">
              <w:t>1</w:t>
            </w:r>
          </w:p>
        </w:tc>
        <w:tc>
          <w:tcPr>
            <w:tcW w:w="1363" w:type="dxa"/>
          </w:tcPr>
          <w:p w:rsidR="00220E6F" w:rsidRPr="00816A6E" w:rsidRDefault="00220E6F" w:rsidP="00220E6F">
            <w:pPr>
              <w:jc w:val="center"/>
            </w:pPr>
            <w:r w:rsidRPr="00816A6E">
              <w:t>1</w:t>
            </w:r>
          </w:p>
        </w:tc>
        <w:tc>
          <w:tcPr>
            <w:tcW w:w="1371" w:type="dxa"/>
          </w:tcPr>
          <w:p w:rsidR="00220E6F" w:rsidRPr="00816A6E" w:rsidRDefault="00220E6F" w:rsidP="00220E6F">
            <w:pPr>
              <w:jc w:val="center"/>
            </w:pPr>
            <w:r w:rsidRPr="00816A6E">
              <w:t>1</w:t>
            </w:r>
          </w:p>
        </w:tc>
        <w:tc>
          <w:tcPr>
            <w:tcW w:w="1464" w:type="dxa"/>
          </w:tcPr>
          <w:p w:rsidR="00220E6F" w:rsidRPr="00816A6E" w:rsidRDefault="00220E6F" w:rsidP="00220E6F">
            <w:pPr>
              <w:jc w:val="center"/>
            </w:pPr>
            <w:r w:rsidRPr="00816A6E">
              <w:t>1</w:t>
            </w:r>
          </w:p>
        </w:tc>
        <w:tc>
          <w:tcPr>
            <w:tcW w:w="1495" w:type="dxa"/>
          </w:tcPr>
          <w:p w:rsidR="00220E6F" w:rsidRPr="00816A6E" w:rsidRDefault="00220E6F" w:rsidP="00220E6F">
            <w:pPr>
              <w:jc w:val="center"/>
            </w:pPr>
            <w:r w:rsidRPr="00816A6E">
              <w:t>1</w:t>
            </w:r>
          </w:p>
        </w:tc>
        <w:tc>
          <w:tcPr>
            <w:tcW w:w="1446" w:type="dxa"/>
          </w:tcPr>
          <w:p w:rsidR="00220E6F" w:rsidRPr="00816A6E" w:rsidRDefault="00220E6F" w:rsidP="00220E6F">
            <w:pPr>
              <w:jc w:val="center"/>
            </w:pPr>
            <w:r w:rsidRPr="00816A6E">
              <w:t>1</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851"/>
        </w:trPr>
        <w:tc>
          <w:tcPr>
            <w:tcW w:w="4604" w:type="dxa"/>
          </w:tcPr>
          <w:p w:rsidR="00220E6F" w:rsidRPr="00816A6E" w:rsidRDefault="00220E6F" w:rsidP="00220E6F">
            <w:r w:rsidRPr="00816A6E">
              <w:t>69. Приобретение специального оборудования и техники, обеспечивающих бесперебойное водоснабжение и водоотведение потребителей в городе Брянске</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w:t>
            </w:r>
          </w:p>
        </w:tc>
        <w:tc>
          <w:tcPr>
            <w:tcW w:w="1464" w:type="dxa"/>
          </w:tcPr>
          <w:p w:rsidR="00220E6F" w:rsidRPr="00816A6E" w:rsidRDefault="00220E6F" w:rsidP="00220E6F">
            <w:pPr>
              <w:jc w:val="center"/>
            </w:pPr>
            <w:r w:rsidRPr="00816A6E">
              <w:t>5</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6971D0">
        <w:trPr>
          <w:gridAfter w:val="1"/>
          <w:wAfter w:w="21" w:type="dxa"/>
          <w:trHeight w:val="845"/>
        </w:trPr>
        <w:tc>
          <w:tcPr>
            <w:tcW w:w="4604" w:type="dxa"/>
          </w:tcPr>
          <w:p w:rsidR="00220E6F" w:rsidRPr="00816A6E" w:rsidRDefault="00220E6F" w:rsidP="00220E6F">
            <w:r w:rsidRPr="00816A6E">
              <w:t>70. Приобретение спецтехники для предприятий жилищно-коммунального комплекса</w:t>
            </w:r>
          </w:p>
        </w:tc>
        <w:tc>
          <w:tcPr>
            <w:tcW w:w="1602" w:type="dxa"/>
          </w:tcPr>
          <w:p w:rsidR="00220E6F" w:rsidRPr="00816A6E" w:rsidRDefault="00220E6F" w:rsidP="00220E6F">
            <w:pPr>
              <w:jc w:val="both"/>
            </w:pPr>
            <w:r w:rsidRPr="00816A6E">
              <w:t>Ед.</w:t>
            </w:r>
          </w:p>
        </w:tc>
        <w:tc>
          <w:tcPr>
            <w:tcW w:w="1371" w:type="dxa"/>
          </w:tcPr>
          <w:p w:rsidR="00220E6F" w:rsidRPr="00816A6E" w:rsidRDefault="00220E6F" w:rsidP="00220E6F">
            <w:pPr>
              <w:jc w:val="center"/>
            </w:pPr>
            <w:r w:rsidRPr="00816A6E">
              <w:t>2</w:t>
            </w:r>
          </w:p>
        </w:tc>
        <w:tc>
          <w:tcPr>
            <w:tcW w:w="1363" w:type="dxa"/>
          </w:tcPr>
          <w:p w:rsidR="00220E6F" w:rsidRPr="00816A6E" w:rsidRDefault="00220E6F" w:rsidP="00220E6F">
            <w:pPr>
              <w:jc w:val="center"/>
            </w:pPr>
            <w:r w:rsidRPr="00816A6E">
              <w:t>9</w:t>
            </w:r>
          </w:p>
        </w:tc>
        <w:tc>
          <w:tcPr>
            <w:tcW w:w="1371" w:type="dxa"/>
          </w:tcPr>
          <w:p w:rsidR="00220E6F" w:rsidRPr="00816A6E" w:rsidRDefault="00220E6F" w:rsidP="00220E6F">
            <w:pPr>
              <w:jc w:val="center"/>
            </w:pPr>
            <w:r w:rsidRPr="00816A6E">
              <w:t>5</w:t>
            </w:r>
          </w:p>
        </w:tc>
        <w:tc>
          <w:tcPr>
            <w:tcW w:w="1464" w:type="dxa"/>
          </w:tcPr>
          <w:p w:rsidR="00220E6F" w:rsidRPr="00816A6E" w:rsidRDefault="00220E6F" w:rsidP="00220E6F">
            <w:pPr>
              <w:jc w:val="center"/>
            </w:pPr>
            <w:r w:rsidRPr="00816A6E">
              <w:t>6</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451EDA">
        <w:trPr>
          <w:gridAfter w:val="1"/>
          <w:wAfter w:w="21" w:type="dxa"/>
          <w:trHeight w:val="408"/>
        </w:trPr>
        <w:tc>
          <w:tcPr>
            <w:tcW w:w="4604" w:type="dxa"/>
          </w:tcPr>
          <w:p w:rsidR="00220E6F" w:rsidRPr="00816A6E" w:rsidRDefault="00220E6F" w:rsidP="00220E6F">
            <w:pPr>
              <w:tabs>
                <w:tab w:val="left" w:pos="3195"/>
              </w:tabs>
            </w:pPr>
            <w:r w:rsidRPr="00816A6E">
              <w:t>71. Количество снесённых ветхих домов</w:t>
            </w:r>
          </w:p>
        </w:tc>
        <w:tc>
          <w:tcPr>
            <w:tcW w:w="1602" w:type="dxa"/>
          </w:tcPr>
          <w:p w:rsidR="00220E6F" w:rsidRPr="00816A6E" w:rsidRDefault="00220E6F" w:rsidP="00220E6F">
            <w:r w:rsidRPr="00816A6E">
              <w:t>Ед.</w:t>
            </w:r>
          </w:p>
        </w:tc>
        <w:tc>
          <w:tcPr>
            <w:tcW w:w="1371" w:type="dxa"/>
          </w:tcPr>
          <w:p w:rsidR="00220E6F" w:rsidRPr="00816A6E" w:rsidRDefault="00220E6F" w:rsidP="00220E6F">
            <w:pPr>
              <w:jc w:val="center"/>
            </w:pPr>
            <w:r w:rsidRPr="00816A6E">
              <w:t>9</w:t>
            </w:r>
          </w:p>
        </w:tc>
        <w:tc>
          <w:tcPr>
            <w:tcW w:w="1363" w:type="dxa"/>
          </w:tcPr>
          <w:p w:rsidR="00220E6F" w:rsidRPr="00816A6E" w:rsidRDefault="00220E6F" w:rsidP="00220E6F">
            <w:pPr>
              <w:jc w:val="center"/>
            </w:pPr>
            <w:r w:rsidRPr="00816A6E">
              <w:t>7</w:t>
            </w:r>
          </w:p>
        </w:tc>
        <w:tc>
          <w:tcPr>
            <w:tcW w:w="1371" w:type="dxa"/>
          </w:tcPr>
          <w:p w:rsidR="00220E6F" w:rsidRPr="00816A6E" w:rsidRDefault="00220E6F" w:rsidP="00220E6F">
            <w:pPr>
              <w:jc w:val="center"/>
            </w:pPr>
            <w:r w:rsidRPr="00816A6E">
              <w:t>4</w:t>
            </w:r>
          </w:p>
        </w:tc>
        <w:tc>
          <w:tcPr>
            <w:tcW w:w="1464" w:type="dxa"/>
          </w:tcPr>
          <w:p w:rsidR="00220E6F" w:rsidRPr="00816A6E" w:rsidRDefault="00220E6F" w:rsidP="00220E6F">
            <w:pPr>
              <w:jc w:val="center"/>
            </w:pPr>
            <w:r w:rsidRPr="00816A6E">
              <w:t>2</w:t>
            </w:r>
          </w:p>
        </w:tc>
        <w:tc>
          <w:tcPr>
            <w:tcW w:w="1495" w:type="dxa"/>
          </w:tcPr>
          <w:p w:rsidR="00220E6F" w:rsidRPr="00816A6E" w:rsidRDefault="00220E6F" w:rsidP="00220E6F">
            <w:pPr>
              <w:jc w:val="center"/>
            </w:pPr>
            <w:r w:rsidRPr="00816A6E">
              <w:t>1</w:t>
            </w:r>
          </w:p>
        </w:tc>
        <w:tc>
          <w:tcPr>
            <w:tcW w:w="1446" w:type="dxa"/>
          </w:tcPr>
          <w:p w:rsidR="00220E6F" w:rsidRPr="00816A6E" w:rsidRDefault="00220E6F" w:rsidP="00220E6F">
            <w:pPr>
              <w:jc w:val="center"/>
            </w:pPr>
            <w:r w:rsidRPr="00816A6E">
              <w:t>1</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664"/>
        </w:trPr>
        <w:tc>
          <w:tcPr>
            <w:tcW w:w="4604" w:type="dxa"/>
          </w:tcPr>
          <w:p w:rsidR="00220E6F" w:rsidRPr="00816A6E" w:rsidRDefault="00220E6F" w:rsidP="00220E6F">
            <w:r w:rsidRPr="00816A6E">
              <w:t>72. Приобретение специализированного ритуального автотранспорта</w:t>
            </w:r>
          </w:p>
        </w:tc>
        <w:tc>
          <w:tcPr>
            <w:tcW w:w="1602" w:type="dxa"/>
          </w:tcPr>
          <w:p w:rsidR="00220E6F" w:rsidRPr="00816A6E" w:rsidRDefault="00220E6F" w:rsidP="00220E6F">
            <w:pPr>
              <w:jc w:val="both"/>
            </w:pPr>
            <w:r w:rsidRPr="00816A6E">
              <w:t>Ед.</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rPr>
                <w:highlight w:val="yellow"/>
              </w:rPr>
            </w:pPr>
            <w:r w:rsidRPr="00816A6E">
              <w:t>1</w:t>
            </w:r>
          </w:p>
        </w:tc>
        <w:tc>
          <w:tcPr>
            <w:tcW w:w="1464" w:type="dxa"/>
          </w:tcPr>
          <w:p w:rsidR="00220E6F" w:rsidRPr="00816A6E" w:rsidRDefault="00220E6F" w:rsidP="00220E6F">
            <w:pPr>
              <w:jc w:val="center"/>
            </w:pPr>
            <w:r w:rsidRPr="00816A6E">
              <w:t>-</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689"/>
        </w:trPr>
        <w:tc>
          <w:tcPr>
            <w:tcW w:w="4604" w:type="dxa"/>
          </w:tcPr>
          <w:p w:rsidR="00220E6F" w:rsidRPr="00816A6E" w:rsidRDefault="00220E6F" w:rsidP="00220E6F">
            <w:r w:rsidRPr="00816A6E">
              <w:t>73. Проведение работ по сохранению объекта культурного наследия</w:t>
            </w:r>
          </w:p>
        </w:tc>
        <w:tc>
          <w:tcPr>
            <w:tcW w:w="1602" w:type="dxa"/>
          </w:tcPr>
          <w:p w:rsidR="00220E6F" w:rsidRPr="00816A6E" w:rsidRDefault="00220E6F" w:rsidP="00220E6F">
            <w:pPr>
              <w:jc w:val="both"/>
            </w:pPr>
            <w:r w:rsidRPr="00816A6E">
              <w:t>Объект</w:t>
            </w:r>
          </w:p>
        </w:tc>
        <w:tc>
          <w:tcPr>
            <w:tcW w:w="1371" w:type="dxa"/>
          </w:tcPr>
          <w:p w:rsidR="00220E6F" w:rsidRPr="00816A6E" w:rsidRDefault="00220E6F" w:rsidP="00220E6F">
            <w:pPr>
              <w:jc w:val="center"/>
            </w:pPr>
            <w:r w:rsidRPr="00816A6E">
              <w:t>-</w:t>
            </w:r>
          </w:p>
        </w:tc>
        <w:tc>
          <w:tcPr>
            <w:tcW w:w="1363" w:type="dxa"/>
          </w:tcPr>
          <w:p w:rsidR="00220E6F" w:rsidRPr="00816A6E" w:rsidRDefault="00220E6F" w:rsidP="00220E6F">
            <w:pPr>
              <w:jc w:val="center"/>
            </w:pPr>
            <w:r w:rsidRPr="00816A6E">
              <w:t>-</w:t>
            </w:r>
          </w:p>
        </w:tc>
        <w:tc>
          <w:tcPr>
            <w:tcW w:w="1371" w:type="dxa"/>
          </w:tcPr>
          <w:p w:rsidR="00220E6F" w:rsidRPr="00816A6E" w:rsidRDefault="00220E6F" w:rsidP="00220E6F">
            <w:pPr>
              <w:jc w:val="center"/>
            </w:pPr>
            <w:r w:rsidRPr="00816A6E">
              <w:t>1</w:t>
            </w:r>
          </w:p>
        </w:tc>
        <w:tc>
          <w:tcPr>
            <w:tcW w:w="1464" w:type="dxa"/>
          </w:tcPr>
          <w:p w:rsidR="00220E6F" w:rsidRPr="00816A6E" w:rsidRDefault="00220E6F" w:rsidP="00220E6F">
            <w:pPr>
              <w:jc w:val="center"/>
            </w:pPr>
            <w:r w:rsidRPr="00816A6E">
              <w:t>1</w:t>
            </w:r>
          </w:p>
        </w:tc>
        <w:tc>
          <w:tcPr>
            <w:tcW w:w="1495" w:type="dxa"/>
          </w:tcPr>
          <w:p w:rsidR="00220E6F" w:rsidRPr="00816A6E" w:rsidRDefault="00220E6F" w:rsidP="00220E6F">
            <w:pPr>
              <w:jc w:val="center"/>
            </w:pPr>
            <w:r w:rsidRPr="00816A6E">
              <w:t>-</w:t>
            </w:r>
          </w:p>
        </w:tc>
        <w:tc>
          <w:tcPr>
            <w:tcW w:w="1446" w:type="dxa"/>
          </w:tcPr>
          <w:p w:rsidR="00220E6F" w:rsidRPr="00816A6E" w:rsidRDefault="00220E6F" w:rsidP="00220E6F">
            <w:pPr>
              <w:jc w:val="center"/>
            </w:pPr>
            <w:r w:rsidRPr="00816A6E">
              <w:t>-</w:t>
            </w:r>
          </w:p>
        </w:tc>
        <w:tc>
          <w:tcPr>
            <w:tcW w:w="430" w:type="dxa"/>
            <w:tcBorders>
              <w:top w:val="nil"/>
              <w:bottom w:val="nil"/>
              <w:right w:val="nil"/>
            </w:tcBorders>
          </w:tcPr>
          <w:p w:rsidR="00220E6F" w:rsidRPr="00816A6E" w:rsidRDefault="00220E6F" w:rsidP="00220E6F">
            <w:pPr>
              <w:jc w:val="center"/>
            </w:pPr>
          </w:p>
        </w:tc>
      </w:tr>
      <w:tr w:rsidR="00816A6E" w:rsidRPr="00816A6E" w:rsidTr="0003004D">
        <w:trPr>
          <w:gridAfter w:val="1"/>
          <w:wAfter w:w="21" w:type="dxa"/>
          <w:trHeight w:val="689"/>
        </w:trPr>
        <w:tc>
          <w:tcPr>
            <w:tcW w:w="4604" w:type="dxa"/>
          </w:tcPr>
          <w:p w:rsidR="00561E54" w:rsidRPr="00816A6E" w:rsidRDefault="00561E54" w:rsidP="00561E54">
            <w:r w:rsidRPr="00816A6E">
              <w:t>74. Приобретение спецтехники для транспортировки твердых коммунальных отходов</w:t>
            </w:r>
          </w:p>
        </w:tc>
        <w:tc>
          <w:tcPr>
            <w:tcW w:w="1602" w:type="dxa"/>
          </w:tcPr>
          <w:p w:rsidR="00561E54" w:rsidRPr="00816A6E" w:rsidRDefault="00561E54" w:rsidP="00561E54">
            <w:pPr>
              <w:jc w:val="both"/>
            </w:pPr>
            <w:r w:rsidRPr="00816A6E">
              <w:t>Ед.</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20</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03004D">
        <w:trPr>
          <w:gridAfter w:val="1"/>
          <w:wAfter w:w="21" w:type="dxa"/>
          <w:trHeight w:val="855"/>
        </w:trPr>
        <w:tc>
          <w:tcPr>
            <w:tcW w:w="4604" w:type="dxa"/>
          </w:tcPr>
          <w:p w:rsidR="00561E54" w:rsidRPr="00816A6E" w:rsidRDefault="00561E54" w:rsidP="00561E54">
            <w:r w:rsidRPr="00816A6E">
              <w:t>75. Проведение проектно-изыскательских работ по строительству крематория в городе Брянске</w:t>
            </w:r>
          </w:p>
        </w:tc>
        <w:tc>
          <w:tcPr>
            <w:tcW w:w="1602" w:type="dxa"/>
          </w:tcPr>
          <w:p w:rsidR="00561E54" w:rsidRPr="00816A6E" w:rsidRDefault="00561E54" w:rsidP="00561E54">
            <w:pPr>
              <w:jc w:val="both"/>
            </w:pPr>
            <w:r w:rsidRPr="00816A6E">
              <w:t>Объект</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1</w:t>
            </w:r>
          </w:p>
        </w:tc>
        <w:tc>
          <w:tcPr>
            <w:tcW w:w="1464" w:type="dxa"/>
          </w:tcPr>
          <w:p w:rsidR="00561E54" w:rsidRPr="00816A6E" w:rsidRDefault="00561E54" w:rsidP="00561E54">
            <w:pPr>
              <w:jc w:val="center"/>
            </w:pPr>
            <w:r w:rsidRPr="00816A6E">
              <w:t>1</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274"/>
        </w:trPr>
        <w:tc>
          <w:tcPr>
            <w:tcW w:w="4604" w:type="dxa"/>
          </w:tcPr>
          <w:p w:rsidR="00561E54" w:rsidRPr="00816A6E" w:rsidRDefault="00561E54" w:rsidP="00561E54">
            <w:pPr>
              <w:jc w:val="center"/>
            </w:pPr>
            <w:r w:rsidRPr="00816A6E">
              <w:lastRenderedPageBreak/>
              <w:t>1</w:t>
            </w:r>
          </w:p>
        </w:tc>
        <w:tc>
          <w:tcPr>
            <w:tcW w:w="1602" w:type="dxa"/>
          </w:tcPr>
          <w:p w:rsidR="00561E54" w:rsidRPr="00816A6E" w:rsidRDefault="00561E54" w:rsidP="00561E54">
            <w:pPr>
              <w:jc w:val="center"/>
            </w:pPr>
            <w:r w:rsidRPr="00816A6E">
              <w:t>2</w:t>
            </w:r>
          </w:p>
        </w:tc>
        <w:tc>
          <w:tcPr>
            <w:tcW w:w="1371" w:type="dxa"/>
          </w:tcPr>
          <w:p w:rsidR="00561E54" w:rsidRPr="00816A6E" w:rsidRDefault="00561E54" w:rsidP="00561E54">
            <w:pPr>
              <w:jc w:val="center"/>
            </w:pPr>
            <w:r w:rsidRPr="00816A6E">
              <w:t>3</w:t>
            </w:r>
          </w:p>
        </w:tc>
        <w:tc>
          <w:tcPr>
            <w:tcW w:w="1363" w:type="dxa"/>
          </w:tcPr>
          <w:p w:rsidR="00561E54" w:rsidRPr="00816A6E" w:rsidRDefault="00561E54" w:rsidP="00561E54">
            <w:pPr>
              <w:jc w:val="center"/>
            </w:pPr>
            <w:r w:rsidRPr="00816A6E">
              <w:t>4</w:t>
            </w:r>
          </w:p>
        </w:tc>
        <w:tc>
          <w:tcPr>
            <w:tcW w:w="1371" w:type="dxa"/>
          </w:tcPr>
          <w:p w:rsidR="00561E54" w:rsidRPr="00816A6E" w:rsidRDefault="00561E54" w:rsidP="00561E54">
            <w:pPr>
              <w:jc w:val="center"/>
            </w:pPr>
            <w:r w:rsidRPr="00816A6E">
              <w:t>5</w:t>
            </w:r>
          </w:p>
        </w:tc>
        <w:tc>
          <w:tcPr>
            <w:tcW w:w="1464" w:type="dxa"/>
          </w:tcPr>
          <w:p w:rsidR="00561E54" w:rsidRPr="00816A6E" w:rsidRDefault="00561E54" w:rsidP="00561E54">
            <w:pPr>
              <w:jc w:val="center"/>
            </w:pPr>
            <w:r w:rsidRPr="00816A6E">
              <w:t>6</w:t>
            </w:r>
          </w:p>
        </w:tc>
        <w:tc>
          <w:tcPr>
            <w:tcW w:w="1495" w:type="dxa"/>
          </w:tcPr>
          <w:p w:rsidR="00561E54" w:rsidRPr="00816A6E" w:rsidRDefault="00561E54" w:rsidP="00561E54">
            <w:pPr>
              <w:jc w:val="center"/>
            </w:pPr>
            <w:r w:rsidRPr="00816A6E">
              <w:t>7</w:t>
            </w:r>
          </w:p>
        </w:tc>
        <w:tc>
          <w:tcPr>
            <w:tcW w:w="1446" w:type="dxa"/>
          </w:tcPr>
          <w:p w:rsidR="00561E54" w:rsidRPr="00816A6E" w:rsidRDefault="00561E54" w:rsidP="00561E54">
            <w:pPr>
              <w:jc w:val="center"/>
            </w:pPr>
            <w:r w:rsidRPr="00816A6E">
              <w:t>8</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700"/>
        </w:trPr>
        <w:tc>
          <w:tcPr>
            <w:tcW w:w="4604" w:type="dxa"/>
          </w:tcPr>
          <w:p w:rsidR="00561E54" w:rsidRPr="00816A6E" w:rsidRDefault="00561E54" w:rsidP="00561E54">
            <w:r w:rsidRPr="00816A6E">
              <w:t>76. Проведение проектных работ по  строительству и реконструкции водозаборных скважин и сооружений</w:t>
            </w:r>
          </w:p>
        </w:tc>
        <w:tc>
          <w:tcPr>
            <w:tcW w:w="1602" w:type="dxa"/>
          </w:tcPr>
          <w:p w:rsidR="00561E54" w:rsidRPr="00816A6E" w:rsidRDefault="00561E54" w:rsidP="00561E54">
            <w:r w:rsidRPr="00816A6E">
              <w:t>Объект</w:t>
            </w:r>
          </w:p>
        </w:tc>
        <w:tc>
          <w:tcPr>
            <w:tcW w:w="1371" w:type="dxa"/>
          </w:tcPr>
          <w:p w:rsidR="00561E54" w:rsidRPr="00816A6E" w:rsidRDefault="00561E54" w:rsidP="00561E54">
            <w:pPr>
              <w:jc w:val="center"/>
            </w:pPr>
            <w:r w:rsidRPr="00816A6E">
              <w:t>3</w:t>
            </w:r>
          </w:p>
        </w:tc>
        <w:tc>
          <w:tcPr>
            <w:tcW w:w="1363" w:type="dxa"/>
          </w:tcPr>
          <w:p w:rsidR="00561E54" w:rsidRPr="00816A6E" w:rsidRDefault="00561E54" w:rsidP="00561E54">
            <w:pPr>
              <w:jc w:val="center"/>
            </w:pPr>
            <w:r w:rsidRPr="00816A6E">
              <w:t>1</w:t>
            </w:r>
          </w:p>
        </w:tc>
        <w:tc>
          <w:tcPr>
            <w:tcW w:w="1371" w:type="dxa"/>
          </w:tcPr>
          <w:p w:rsidR="00561E54" w:rsidRPr="00816A6E" w:rsidRDefault="00561E54" w:rsidP="00561E54">
            <w:pPr>
              <w:jc w:val="center"/>
            </w:pPr>
            <w:r w:rsidRPr="00816A6E">
              <w:t>1</w:t>
            </w:r>
          </w:p>
        </w:tc>
        <w:tc>
          <w:tcPr>
            <w:tcW w:w="1464" w:type="dxa"/>
          </w:tcPr>
          <w:p w:rsidR="00561E54" w:rsidRPr="00816A6E" w:rsidRDefault="00561E54" w:rsidP="00561E54">
            <w:pPr>
              <w:jc w:val="center"/>
            </w:pPr>
            <w:r w:rsidRPr="00816A6E">
              <w:t>2</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711"/>
        </w:trPr>
        <w:tc>
          <w:tcPr>
            <w:tcW w:w="4604" w:type="dxa"/>
          </w:tcPr>
          <w:p w:rsidR="00561E54" w:rsidRPr="00816A6E" w:rsidRDefault="00561E54" w:rsidP="00561E54">
            <w:r w:rsidRPr="00816A6E">
              <w:t>77. Обеспечение теплоснабжением объекта -  жилого дома № 23 по ул. Олега  Кошевого</w:t>
            </w:r>
          </w:p>
        </w:tc>
        <w:tc>
          <w:tcPr>
            <w:tcW w:w="1602" w:type="dxa"/>
          </w:tcPr>
          <w:p w:rsidR="00561E54" w:rsidRPr="00816A6E" w:rsidRDefault="00561E54" w:rsidP="00561E54">
            <w:r w:rsidRPr="00816A6E">
              <w:t>Ед.</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1</w:t>
            </w:r>
          </w:p>
        </w:tc>
        <w:tc>
          <w:tcPr>
            <w:tcW w:w="1495" w:type="dxa"/>
          </w:tcPr>
          <w:p w:rsidR="00561E54" w:rsidRPr="00816A6E" w:rsidRDefault="00561E54" w:rsidP="00561E54">
            <w:pPr>
              <w:jc w:val="center"/>
            </w:pPr>
            <w:r w:rsidRPr="00816A6E">
              <w:t>1</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1007"/>
        </w:trPr>
        <w:tc>
          <w:tcPr>
            <w:tcW w:w="4604" w:type="dxa"/>
          </w:tcPr>
          <w:p w:rsidR="00561E54" w:rsidRPr="00816A6E" w:rsidRDefault="00561E54" w:rsidP="00561E54">
            <w:r w:rsidRPr="00816A6E">
              <w:t>78. Проведение предпроектных изыскательских работ и составление технических отчетов по реконструкции Бордовичских водозаборных сооружений</w:t>
            </w:r>
          </w:p>
        </w:tc>
        <w:tc>
          <w:tcPr>
            <w:tcW w:w="1602" w:type="dxa"/>
          </w:tcPr>
          <w:p w:rsidR="00561E54" w:rsidRPr="00816A6E" w:rsidRDefault="00561E54" w:rsidP="00561E54">
            <w:r w:rsidRPr="00816A6E">
              <w:t>Отчёт</w:t>
            </w:r>
          </w:p>
        </w:tc>
        <w:tc>
          <w:tcPr>
            <w:tcW w:w="1371" w:type="dxa"/>
          </w:tcPr>
          <w:p w:rsidR="00561E54" w:rsidRPr="00816A6E" w:rsidRDefault="00561E54" w:rsidP="00561E54">
            <w:pPr>
              <w:jc w:val="center"/>
            </w:pPr>
            <w:r w:rsidRPr="00816A6E">
              <w:t>2</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314"/>
        </w:trPr>
        <w:tc>
          <w:tcPr>
            <w:tcW w:w="14716" w:type="dxa"/>
            <w:gridSpan w:val="8"/>
          </w:tcPr>
          <w:p w:rsidR="00561E54" w:rsidRPr="00816A6E" w:rsidRDefault="00561E54" w:rsidP="00561E54">
            <w:pPr>
              <w:jc w:val="center"/>
            </w:pPr>
            <w:r w:rsidRPr="00816A6E">
              <w:t>Региональный проект «Комплексная система обращения с твердыми коммунальными отходами (Брянская область)»</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843"/>
        </w:trPr>
        <w:tc>
          <w:tcPr>
            <w:tcW w:w="4604" w:type="dxa"/>
          </w:tcPr>
          <w:p w:rsidR="00561E54" w:rsidRPr="00816A6E" w:rsidRDefault="00561E54" w:rsidP="00561E54">
            <w:r w:rsidRPr="00816A6E">
              <w:t>79. Проведение работ по строительству полигона твердых коммунальных отходов в городе Брянске</w:t>
            </w:r>
          </w:p>
        </w:tc>
        <w:tc>
          <w:tcPr>
            <w:tcW w:w="1602" w:type="dxa"/>
          </w:tcPr>
          <w:p w:rsidR="00561E54" w:rsidRPr="00816A6E" w:rsidRDefault="00561E54" w:rsidP="00561E54">
            <w:r w:rsidRPr="00816A6E">
              <w:t>Объект</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1</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274"/>
        </w:trPr>
        <w:tc>
          <w:tcPr>
            <w:tcW w:w="14716" w:type="dxa"/>
            <w:gridSpan w:val="8"/>
          </w:tcPr>
          <w:p w:rsidR="00561E54" w:rsidRPr="00816A6E" w:rsidRDefault="00561E54" w:rsidP="00561E54">
            <w:pPr>
              <w:jc w:val="center"/>
            </w:pPr>
            <w:r w:rsidRPr="00816A6E">
              <w:t>Мероприятия в сфере охраны окружающей среды</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1114"/>
        </w:trPr>
        <w:tc>
          <w:tcPr>
            <w:tcW w:w="4604" w:type="dxa"/>
          </w:tcPr>
          <w:p w:rsidR="00561E54" w:rsidRPr="00816A6E" w:rsidRDefault="00561E54" w:rsidP="00561E54">
            <w:r w:rsidRPr="00816A6E">
              <w:t>80. Проведение проектно-изыскательских работ для строительства полигона твердых коммунальных отходов в городе Брянске</w:t>
            </w:r>
          </w:p>
        </w:tc>
        <w:tc>
          <w:tcPr>
            <w:tcW w:w="1602" w:type="dxa"/>
          </w:tcPr>
          <w:p w:rsidR="00561E54" w:rsidRPr="00816A6E" w:rsidRDefault="00561E54" w:rsidP="00561E54">
            <w:r w:rsidRPr="00816A6E">
              <w:t>Объект</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1</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846"/>
        </w:trPr>
        <w:tc>
          <w:tcPr>
            <w:tcW w:w="4604" w:type="dxa"/>
          </w:tcPr>
          <w:p w:rsidR="00561E54" w:rsidRPr="00816A6E" w:rsidRDefault="00561E54" w:rsidP="00561E54">
            <w:r w:rsidRPr="00816A6E">
              <w:t>81.  Ликвидация мест несанкционированного размещения отходов</w:t>
            </w:r>
          </w:p>
        </w:tc>
        <w:tc>
          <w:tcPr>
            <w:tcW w:w="1602" w:type="dxa"/>
          </w:tcPr>
          <w:p w:rsidR="00561E54" w:rsidRPr="00816A6E" w:rsidRDefault="00561E54" w:rsidP="00561E54">
            <w:r w:rsidRPr="00816A6E">
              <w:t>Ед.</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rPr>
                <w:highlight w:val="yellow"/>
              </w:rPr>
            </w:pPr>
            <w:r w:rsidRPr="00816A6E">
              <w:t>6</w:t>
            </w:r>
          </w:p>
        </w:tc>
        <w:tc>
          <w:tcPr>
            <w:tcW w:w="1464" w:type="dxa"/>
          </w:tcPr>
          <w:p w:rsidR="00561E54" w:rsidRPr="00816A6E" w:rsidRDefault="00561E54" w:rsidP="00561E54">
            <w:pPr>
              <w:jc w:val="center"/>
            </w:pPr>
            <w:r w:rsidRPr="00816A6E">
              <w:t>не менее 4</w:t>
            </w:r>
          </w:p>
        </w:tc>
        <w:tc>
          <w:tcPr>
            <w:tcW w:w="1495" w:type="dxa"/>
          </w:tcPr>
          <w:p w:rsidR="00561E54" w:rsidRPr="00816A6E" w:rsidRDefault="00561E54" w:rsidP="00561E54">
            <w:pPr>
              <w:jc w:val="center"/>
            </w:pPr>
            <w:r w:rsidRPr="00816A6E">
              <w:t>не менее 5</w:t>
            </w:r>
          </w:p>
        </w:tc>
        <w:tc>
          <w:tcPr>
            <w:tcW w:w="1446" w:type="dxa"/>
          </w:tcPr>
          <w:p w:rsidR="00561E54" w:rsidRPr="00816A6E" w:rsidRDefault="00561E54" w:rsidP="00561E54">
            <w:pPr>
              <w:jc w:val="center"/>
            </w:pPr>
            <w:r w:rsidRPr="00816A6E">
              <w:t>не менее 7</w:t>
            </w:r>
          </w:p>
        </w:tc>
        <w:tc>
          <w:tcPr>
            <w:tcW w:w="430" w:type="dxa"/>
            <w:tcBorders>
              <w:top w:val="nil"/>
              <w:bottom w:val="nil"/>
              <w:right w:val="nil"/>
            </w:tcBorders>
          </w:tcPr>
          <w:p w:rsidR="00561E54" w:rsidRPr="00816A6E" w:rsidRDefault="00561E54" w:rsidP="00561E54">
            <w:pPr>
              <w:jc w:val="center"/>
            </w:pPr>
          </w:p>
        </w:tc>
      </w:tr>
      <w:tr w:rsidR="00816A6E" w:rsidRPr="00816A6E" w:rsidTr="00861670">
        <w:trPr>
          <w:trHeight w:val="417"/>
        </w:trPr>
        <w:tc>
          <w:tcPr>
            <w:tcW w:w="14716" w:type="dxa"/>
            <w:gridSpan w:val="8"/>
          </w:tcPr>
          <w:p w:rsidR="00561E54" w:rsidRPr="00816A6E" w:rsidRDefault="00561E54" w:rsidP="00561E54">
            <w:pPr>
              <w:jc w:val="center"/>
              <w:rPr>
                <w:highlight w:val="lightGray"/>
              </w:rPr>
            </w:pPr>
            <w:r w:rsidRPr="00816A6E">
              <w:t>Региональный проект «Чистая вода (Брянская область)»</w:t>
            </w:r>
          </w:p>
        </w:tc>
        <w:tc>
          <w:tcPr>
            <w:tcW w:w="451" w:type="dxa"/>
            <w:gridSpan w:val="2"/>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1418"/>
        </w:trPr>
        <w:tc>
          <w:tcPr>
            <w:tcW w:w="4604" w:type="dxa"/>
          </w:tcPr>
          <w:p w:rsidR="00561E54" w:rsidRPr="00816A6E" w:rsidRDefault="00561E54" w:rsidP="00561E54">
            <w:r w:rsidRPr="00816A6E">
              <w:t>82.  Заключение муниципальных контрактов на строительство водозаборных сооружений в рамках реализации регионального проекта «Чистая вода (Брянская область)»</w:t>
            </w:r>
          </w:p>
        </w:tc>
        <w:tc>
          <w:tcPr>
            <w:tcW w:w="1602" w:type="dxa"/>
          </w:tcPr>
          <w:p w:rsidR="00561E54" w:rsidRPr="00816A6E" w:rsidRDefault="00561E54" w:rsidP="00561E54">
            <w:pPr>
              <w:ind w:right="-97"/>
              <w:jc w:val="both"/>
            </w:pPr>
            <w:r w:rsidRPr="00816A6E">
              <w:t>Ед.</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3</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rPr>
                <w:highlight w:val="yellow"/>
              </w:rP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561E54">
        <w:trPr>
          <w:gridAfter w:val="1"/>
          <w:wAfter w:w="21" w:type="dxa"/>
          <w:trHeight w:val="284"/>
        </w:trPr>
        <w:tc>
          <w:tcPr>
            <w:tcW w:w="4604" w:type="dxa"/>
          </w:tcPr>
          <w:p w:rsidR="00561E54" w:rsidRPr="00816A6E" w:rsidRDefault="00561E54" w:rsidP="00561E54">
            <w:pPr>
              <w:jc w:val="center"/>
            </w:pPr>
            <w:r w:rsidRPr="00816A6E">
              <w:lastRenderedPageBreak/>
              <w:t>1</w:t>
            </w:r>
          </w:p>
        </w:tc>
        <w:tc>
          <w:tcPr>
            <w:tcW w:w="1602" w:type="dxa"/>
          </w:tcPr>
          <w:p w:rsidR="00561E54" w:rsidRPr="00816A6E" w:rsidRDefault="00561E54" w:rsidP="00561E54">
            <w:pPr>
              <w:jc w:val="center"/>
            </w:pPr>
            <w:r w:rsidRPr="00816A6E">
              <w:t>2</w:t>
            </w:r>
          </w:p>
        </w:tc>
        <w:tc>
          <w:tcPr>
            <w:tcW w:w="1371" w:type="dxa"/>
          </w:tcPr>
          <w:p w:rsidR="00561E54" w:rsidRPr="00816A6E" w:rsidRDefault="00561E54" w:rsidP="00561E54">
            <w:pPr>
              <w:jc w:val="center"/>
            </w:pPr>
            <w:r w:rsidRPr="00816A6E">
              <w:t>3</w:t>
            </w:r>
          </w:p>
        </w:tc>
        <w:tc>
          <w:tcPr>
            <w:tcW w:w="1363" w:type="dxa"/>
          </w:tcPr>
          <w:p w:rsidR="00561E54" w:rsidRPr="00816A6E" w:rsidRDefault="00561E54" w:rsidP="00561E54">
            <w:pPr>
              <w:jc w:val="center"/>
            </w:pPr>
            <w:r w:rsidRPr="00816A6E">
              <w:t>4</w:t>
            </w:r>
          </w:p>
        </w:tc>
        <w:tc>
          <w:tcPr>
            <w:tcW w:w="1371" w:type="dxa"/>
          </w:tcPr>
          <w:p w:rsidR="00561E54" w:rsidRPr="00816A6E" w:rsidRDefault="00561E54" w:rsidP="00561E54">
            <w:pPr>
              <w:jc w:val="center"/>
            </w:pPr>
            <w:r w:rsidRPr="00816A6E">
              <w:t>5</w:t>
            </w:r>
          </w:p>
        </w:tc>
        <w:tc>
          <w:tcPr>
            <w:tcW w:w="1464" w:type="dxa"/>
          </w:tcPr>
          <w:p w:rsidR="00561E54" w:rsidRPr="00816A6E" w:rsidRDefault="00561E54" w:rsidP="00561E54">
            <w:pPr>
              <w:jc w:val="center"/>
            </w:pPr>
            <w:r w:rsidRPr="00816A6E">
              <w:t>6</w:t>
            </w:r>
          </w:p>
        </w:tc>
        <w:tc>
          <w:tcPr>
            <w:tcW w:w="1495" w:type="dxa"/>
          </w:tcPr>
          <w:p w:rsidR="00561E54" w:rsidRPr="00816A6E" w:rsidRDefault="00561E54" w:rsidP="00561E54">
            <w:pPr>
              <w:jc w:val="center"/>
            </w:pPr>
            <w:r w:rsidRPr="00816A6E">
              <w:t>7</w:t>
            </w:r>
          </w:p>
        </w:tc>
        <w:tc>
          <w:tcPr>
            <w:tcW w:w="1446" w:type="dxa"/>
          </w:tcPr>
          <w:p w:rsidR="00561E54" w:rsidRPr="00816A6E" w:rsidRDefault="00561E54" w:rsidP="00561E54">
            <w:pPr>
              <w:jc w:val="center"/>
            </w:pPr>
            <w:r w:rsidRPr="00816A6E">
              <w:t>8</w:t>
            </w:r>
          </w:p>
        </w:tc>
        <w:tc>
          <w:tcPr>
            <w:tcW w:w="430" w:type="dxa"/>
            <w:tcBorders>
              <w:top w:val="nil"/>
              <w:bottom w:val="nil"/>
              <w:right w:val="nil"/>
            </w:tcBorders>
          </w:tcPr>
          <w:p w:rsidR="00561E54" w:rsidRPr="00816A6E" w:rsidRDefault="00561E54" w:rsidP="00561E54">
            <w:pPr>
              <w:jc w:val="center"/>
            </w:pPr>
          </w:p>
        </w:tc>
      </w:tr>
      <w:tr w:rsidR="00816A6E" w:rsidRPr="00816A6E" w:rsidTr="00861670">
        <w:trPr>
          <w:gridAfter w:val="1"/>
          <w:wAfter w:w="21" w:type="dxa"/>
          <w:trHeight w:val="1134"/>
        </w:trPr>
        <w:tc>
          <w:tcPr>
            <w:tcW w:w="4604" w:type="dxa"/>
          </w:tcPr>
          <w:p w:rsidR="00561E54" w:rsidRPr="00816A6E" w:rsidRDefault="00561E54" w:rsidP="00561E54">
            <w:r w:rsidRPr="00816A6E">
              <w:t>83. Строительство водозаборных сооружений и водопроводных сетей в рамках реализации регионального проекта «Чистая вода (Брянская область)»</w:t>
            </w:r>
          </w:p>
        </w:tc>
        <w:tc>
          <w:tcPr>
            <w:tcW w:w="1602" w:type="dxa"/>
          </w:tcPr>
          <w:p w:rsidR="00561E54" w:rsidRPr="00816A6E" w:rsidRDefault="00561E54" w:rsidP="00561E54">
            <w:r w:rsidRPr="00816A6E">
              <w:t>Объект</w:t>
            </w:r>
          </w:p>
        </w:tc>
        <w:tc>
          <w:tcPr>
            <w:tcW w:w="1371" w:type="dxa"/>
          </w:tcPr>
          <w:p w:rsidR="00561E54" w:rsidRPr="00816A6E" w:rsidRDefault="00561E54" w:rsidP="00561E54">
            <w:pPr>
              <w:jc w:val="center"/>
            </w:pPr>
            <w:r w:rsidRPr="00816A6E">
              <w:t>2</w:t>
            </w:r>
          </w:p>
        </w:tc>
        <w:tc>
          <w:tcPr>
            <w:tcW w:w="1363" w:type="dxa"/>
          </w:tcPr>
          <w:p w:rsidR="00561E54" w:rsidRPr="00816A6E" w:rsidRDefault="00561E54" w:rsidP="00561E54">
            <w:pPr>
              <w:jc w:val="center"/>
            </w:pPr>
            <w:r w:rsidRPr="00816A6E">
              <w:t>1</w:t>
            </w:r>
          </w:p>
        </w:tc>
        <w:tc>
          <w:tcPr>
            <w:tcW w:w="1371" w:type="dxa"/>
          </w:tcPr>
          <w:p w:rsidR="00561E54" w:rsidRPr="00816A6E" w:rsidRDefault="00561E54" w:rsidP="00561E54">
            <w:pPr>
              <w:jc w:val="center"/>
            </w:pPr>
            <w:r w:rsidRPr="00816A6E">
              <w:t>2</w:t>
            </w:r>
          </w:p>
        </w:tc>
        <w:tc>
          <w:tcPr>
            <w:tcW w:w="1464" w:type="dxa"/>
          </w:tcPr>
          <w:p w:rsidR="00561E54" w:rsidRPr="00816A6E" w:rsidRDefault="00561E54" w:rsidP="00561E54">
            <w:pPr>
              <w:jc w:val="center"/>
            </w:pPr>
            <w:r w:rsidRPr="00816A6E">
              <w:t>2</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tcPr>
          <w:p w:rsidR="00561E54" w:rsidRPr="00816A6E" w:rsidRDefault="00561E54" w:rsidP="00561E54">
            <w:pPr>
              <w:jc w:val="center"/>
            </w:pPr>
          </w:p>
        </w:tc>
      </w:tr>
      <w:tr w:rsidR="00816A6E" w:rsidRPr="00816A6E" w:rsidTr="0003004D">
        <w:trPr>
          <w:gridAfter w:val="1"/>
          <w:wAfter w:w="21" w:type="dxa"/>
          <w:trHeight w:val="980"/>
        </w:trPr>
        <w:tc>
          <w:tcPr>
            <w:tcW w:w="4604" w:type="dxa"/>
          </w:tcPr>
          <w:p w:rsidR="00561E54" w:rsidRPr="00816A6E" w:rsidRDefault="00561E54" w:rsidP="00561E54">
            <w:r w:rsidRPr="00816A6E">
              <w:t>84. Доля населения, обеспеченного качественной питьевой водой из систем централизованного водоснабжения</w:t>
            </w:r>
          </w:p>
        </w:tc>
        <w:tc>
          <w:tcPr>
            <w:tcW w:w="1602" w:type="dxa"/>
          </w:tcPr>
          <w:p w:rsidR="00561E54" w:rsidRPr="00816A6E" w:rsidRDefault="00561E54" w:rsidP="00561E54">
            <w:pPr>
              <w:jc w:val="both"/>
            </w:pPr>
            <w:r w:rsidRPr="00816A6E">
              <w:t>%</w:t>
            </w:r>
          </w:p>
        </w:tc>
        <w:tc>
          <w:tcPr>
            <w:tcW w:w="1371" w:type="dxa"/>
          </w:tcPr>
          <w:p w:rsidR="00561E54" w:rsidRPr="00816A6E" w:rsidRDefault="00561E54" w:rsidP="00561E54">
            <w:pPr>
              <w:jc w:val="center"/>
            </w:pPr>
            <w:r w:rsidRPr="00816A6E">
              <w:t>96,19</w:t>
            </w:r>
          </w:p>
        </w:tc>
        <w:tc>
          <w:tcPr>
            <w:tcW w:w="1363" w:type="dxa"/>
          </w:tcPr>
          <w:p w:rsidR="00561E54" w:rsidRPr="00816A6E" w:rsidRDefault="00561E54" w:rsidP="00561E54">
            <w:pPr>
              <w:jc w:val="center"/>
            </w:pPr>
            <w:r w:rsidRPr="00816A6E">
              <w:t>96,24</w:t>
            </w:r>
          </w:p>
        </w:tc>
        <w:tc>
          <w:tcPr>
            <w:tcW w:w="1371" w:type="dxa"/>
          </w:tcPr>
          <w:p w:rsidR="00561E54" w:rsidRPr="00816A6E" w:rsidRDefault="00561E54" w:rsidP="00561E54">
            <w:pPr>
              <w:jc w:val="center"/>
            </w:pPr>
            <w:r w:rsidRPr="00816A6E">
              <w:t>96,34</w:t>
            </w:r>
          </w:p>
        </w:tc>
        <w:tc>
          <w:tcPr>
            <w:tcW w:w="1464" w:type="dxa"/>
          </w:tcPr>
          <w:p w:rsidR="00561E54" w:rsidRPr="00816A6E" w:rsidRDefault="00561E54" w:rsidP="00561E54">
            <w:pPr>
              <w:jc w:val="center"/>
            </w:pPr>
            <w:r w:rsidRPr="00816A6E">
              <w:t>не менее 96,39</w:t>
            </w:r>
          </w:p>
        </w:tc>
        <w:tc>
          <w:tcPr>
            <w:tcW w:w="1495" w:type="dxa"/>
          </w:tcPr>
          <w:p w:rsidR="00561E54" w:rsidRPr="00816A6E" w:rsidRDefault="00561E54" w:rsidP="00561E54">
            <w:pPr>
              <w:jc w:val="center"/>
            </w:pPr>
            <w:r w:rsidRPr="00816A6E">
              <w:t>-</w:t>
            </w:r>
          </w:p>
        </w:tc>
        <w:tc>
          <w:tcPr>
            <w:tcW w:w="1446" w:type="dxa"/>
          </w:tcPr>
          <w:p w:rsidR="00561E54" w:rsidRPr="00816A6E" w:rsidRDefault="00561E54" w:rsidP="00561E54">
            <w:pPr>
              <w:jc w:val="center"/>
            </w:pPr>
            <w:r w:rsidRPr="00816A6E">
              <w:t>-</w:t>
            </w:r>
          </w:p>
        </w:tc>
        <w:tc>
          <w:tcPr>
            <w:tcW w:w="430" w:type="dxa"/>
            <w:tcBorders>
              <w:top w:val="nil"/>
              <w:bottom w:val="nil"/>
              <w:right w:val="nil"/>
            </w:tcBorders>
            <w:vAlign w:val="bottom"/>
          </w:tcPr>
          <w:p w:rsidR="00561E54" w:rsidRPr="00816A6E" w:rsidRDefault="00561E54" w:rsidP="00561E54"/>
        </w:tc>
      </w:tr>
      <w:tr w:rsidR="00816A6E" w:rsidRPr="00816A6E" w:rsidTr="0003004D">
        <w:trPr>
          <w:gridAfter w:val="1"/>
          <w:wAfter w:w="21" w:type="dxa"/>
          <w:trHeight w:val="419"/>
        </w:trPr>
        <w:tc>
          <w:tcPr>
            <w:tcW w:w="14716" w:type="dxa"/>
            <w:gridSpan w:val="8"/>
          </w:tcPr>
          <w:p w:rsidR="00561E54" w:rsidRPr="00816A6E" w:rsidRDefault="00561E54" w:rsidP="00561E54">
            <w:pPr>
              <w:jc w:val="center"/>
            </w:pPr>
            <w:r w:rsidRPr="00816A6E">
              <w:t>Региональный проект «Предупреждение и ликвидация заразных и иных болезней животных»</w:t>
            </w:r>
          </w:p>
        </w:tc>
        <w:tc>
          <w:tcPr>
            <w:tcW w:w="430" w:type="dxa"/>
            <w:tcBorders>
              <w:top w:val="nil"/>
              <w:bottom w:val="nil"/>
              <w:right w:val="nil"/>
            </w:tcBorders>
            <w:vAlign w:val="bottom"/>
          </w:tcPr>
          <w:p w:rsidR="00561E54" w:rsidRPr="00816A6E" w:rsidRDefault="00561E54" w:rsidP="00561E54"/>
        </w:tc>
      </w:tr>
      <w:tr w:rsidR="00816A6E" w:rsidRPr="00816A6E" w:rsidTr="00D07ACC">
        <w:trPr>
          <w:gridAfter w:val="1"/>
          <w:wAfter w:w="21" w:type="dxa"/>
          <w:trHeight w:val="1539"/>
        </w:trPr>
        <w:tc>
          <w:tcPr>
            <w:tcW w:w="4604" w:type="dxa"/>
          </w:tcPr>
          <w:p w:rsidR="00561E54" w:rsidRPr="00816A6E" w:rsidRDefault="00561E54" w:rsidP="00561E54">
            <w:r w:rsidRPr="00816A6E">
              <w:t>85.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w:t>
            </w:r>
          </w:p>
        </w:tc>
        <w:tc>
          <w:tcPr>
            <w:tcW w:w="1602" w:type="dxa"/>
          </w:tcPr>
          <w:p w:rsidR="00561E54" w:rsidRPr="00816A6E" w:rsidRDefault="00561E54" w:rsidP="00561E54">
            <w:r w:rsidRPr="00816A6E">
              <w:t>Ед.</w:t>
            </w:r>
          </w:p>
        </w:tc>
        <w:tc>
          <w:tcPr>
            <w:tcW w:w="1371" w:type="dxa"/>
          </w:tcPr>
          <w:p w:rsidR="00561E54" w:rsidRPr="00816A6E" w:rsidRDefault="00561E54" w:rsidP="00561E54">
            <w:pPr>
              <w:jc w:val="center"/>
            </w:pPr>
            <w:r w:rsidRPr="00816A6E">
              <w:t>-</w:t>
            </w:r>
          </w:p>
        </w:tc>
        <w:tc>
          <w:tcPr>
            <w:tcW w:w="1363" w:type="dxa"/>
          </w:tcPr>
          <w:p w:rsidR="00561E54" w:rsidRPr="00816A6E" w:rsidRDefault="00561E54" w:rsidP="00561E54">
            <w:pPr>
              <w:jc w:val="center"/>
            </w:pPr>
            <w:r w:rsidRPr="00816A6E">
              <w:t>-</w:t>
            </w:r>
          </w:p>
        </w:tc>
        <w:tc>
          <w:tcPr>
            <w:tcW w:w="1371" w:type="dxa"/>
          </w:tcPr>
          <w:p w:rsidR="00561E54" w:rsidRPr="00816A6E" w:rsidRDefault="00561E54" w:rsidP="00561E54">
            <w:pPr>
              <w:jc w:val="center"/>
            </w:pPr>
            <w:r w:rsidRPr="00816A6E">
              <w:t>-</w:t>
            </w:r>
          </w:p>
        </w:tc>
        <w:tc>
          <w:tcPr>
            <w:tcW w:w="1464" w:type="dxa"/>
          </w:tcPr>
          <w:p w:rsidR="00561E54" w:rsidRPr="00816A6E" w:rsidRDefault="00561E54" w:rsidP="00561E54">
            <w:pPr>
              <w:jc w:val="center"/>
            </w:pPr>
            <w:r w:rsidRPr="00816A6E">
              <w:t xml:space="preserve">не менее 2 </w:t>
            </w:r>
          </w:p>
        </w:tc>
        <w:tc>
          <w:tcPr>
            <w:tcW w:w="1495" w:type="dxa"/>
          </w:tcPr>
          <w:p w:rsidR="00561E54" w:rsidRPr="00816A6E" w:rsidRDefault="00561E54" w:rsidP="00561E54">
            <w:r w:rsidRPr="00816A6E">
              <w:t xml:space="preserve">не менее 2 </w:t>
            </w:r>
          </w:p>
        </w:tc>
        <w:tc>
          <w:tcPr>
            <w:tcW w:w="1446" w:type="dxa"/>
          </w:tcPr>
          <w:p w:rsidR="00561E54" w:rsidRPr="00816A6E" w:rsidRDefault="00561E54" w:rsidP="00561E54">
            <w:r w:rsidRPr="00816A6E">
              <w:t xml:space="preserve">не менее 2 </w:t>
            </w:r>
          </w:p>
        </w:tc>
        <w:tc>
          <w:tcPr>
            <w:tcW w:w="430" w:type="dxa"/>
            <w:tcBorders>
              <w:top w:val="nil"/>
              <w:bottom w:val="nil"/>
              <w:right w:val="nil"/>
            </w:tcBorders>
            <w:vAlign w:val="bottom"/>
          </w:tcPr>
          <w:p w:rsidR="00561E54" w:rsidRPr="00816A6E" w:rsidRDefault="00561E54" w:rsidP="00561E54">
            <w:pPr>
              <w:rPr>
                <w:sz w:val="28"/>
                <w:szCs w:val="28"/>
              </w:rPr>
            </w:pPr>
            <w:r w:rsidRPr="00816A6E">
              <w:rPr>
                <w:sz w:val="28"/>
                <w:szCs w:val="28"/>
              </w:rPr>
              <w:t>».</w:t>
            </w:r>
          </w:p>
        </w:tc>
      </w:tr>
    </w:tbl>
    <w:p w:rsidR="006971D0" w:rsidRPr="00816A6E" w:rsidRDefault="006971D0" w:rsidP="006971D0">
      <w:pPr>
        <w:spacing w:line="238" w:lineRule="auto"/>
        <w:rPr>
          <w:sz w:val="28"/>
          <w:szCs w:val="28"/>
        </w:rPr>
      </w:pPr>
    </w:p>
    <w:p w:rsidR="00D04FE8" w:rsidRPr="00816A6E" w:rsidRDefault="00D04FE8" w:rsidP="000D28A1">
      <w:pPr>
        <w:rPr>
          <w:sz w:val="28"/>
          <w:szCs w:val="28"/>
        </w:rPr>
      </w:pPr>
    </w:p>
    <w:p w:rsidR="00557C64" w:rsidRPr="00816A6E" w:rsidRDefault="00557C64" w:rsidP="000D28A1">
      <w:pPr>
        <w:rPr>
          <w:sz w:val="28"/>
          <w:szCs w:val="28"/>
        </w:rPr>
      </w:pPr>
      <w:r w:rsidRPr="00816A6E">
        <w:rPr>
          <w:sz w:val="28"/>
          <w:szCs w:val="28"/>
        </w:rPr>
        <w:t>Главный специалист отдела прогнозирования</w:t>
      </w:r>
    </w:p>
    <w:p w:rsidR="00557C64" w:rsidRPr="00816A6E" w:rsidRDefault="00557C64" w:rsidP="000D28A1">
      <w:pPr>
        <w:rPr>
          <w:sz w:val="28"/>
          <w:szCs w:val="28"/>
        </w:rPr>
      </w:pPr>
      <w:r w:rsidRPr="00816A6E">
        <w:rPr>
          <w:sz w:val="28"/>
          <w:szCs w:val="28"/>
        </w:rPr>
        <w:t>и экономического анализа комитета</w:t>
      </w:r>
    </w:p>
    <w:p w:rsidR="00557C64" w:rsidRPr="00816A6E" w:rsidRDefault="00557C64" w:rsidP="000D28A1">
      <w:pPr>
        <w:rPr>
          <w:sz w:val="28"/>
          <w:szCs w:val="28"/>
        </w:rPr>
      </w:pPr>
      <w:r w:rsidRPr="00816A6E">
        <w:rPr>
          <w:sz w:val="28"/>
          <w:szCs w:val="28"/>
        </w:rPr>
        <w:t xml:space="preserve">по жилищно-коммунальному хозяйству                                                     </w:t>
      </w:r>
      <w:r w:rsidRPr="00816A6E">
        <w:rPr>
          <w:sz w:val="28"/>
          <w:szCs w:val="28"/>
        </w:rPr>
        <w:tab/>
      </w:r>
      <w:r w:rsidR="00C42A84" w:rsidRPr="00816A6E">
        <w:rPr>
          <w:sz w:val="28"/>
          <w:szCs w:val="28"/>
        </w:rPr>
        <w:tab/>
      </w:r>
      <w:r w:rsidRPr="00816A6E">
        <w:rPr>
          <w:sz w:val="28"/>
          <w:szCs w:val="28"/>
        </w:rPr>
        <w:t>И.А. Малашенок</w:t>
      </w:r>
    </w:p>
    <w:p w:rsidR="00557C64" w:rsidRPr="00816A6E" w:rsidRDefault="00557C64" w:rsidP="000D28A1">
      <w:pPr>
        <w:rPr>
          <w:sz w:val="28"/>
          <w:szCs w:val="28"/>
        </w:rPr>
      </w:pPr>
    </w:p>
    <w:p w:rsidR="00557C64" w:rsidRPr="00816A6E" w:rsidRDefault="00050D18" w:rsidP="000D28A1">
      <w:pPr>
        <w:rPr>
          <w:sz w:val="28"/>
          <w:szCs w:val="28"/>
        </w:rPr>
      </w:pPr>
      <w:r w:rsidRPr="00816A6E">
        <w:rPr>
          <w:sz w:val="28"/>
          <w:szCs w:val="28"/>
        </w:rPr>
        <w:t>И.о. п</w:t>
      </w:r>
      <w:r w:rsidR="00007832" w:rsidRPr="00816A6E">
        <w:rPr>
          <w:sz w:val="28"/>
          <w:szCs w:val="28"/>
        </w:rPr>
        <w:t>редседател</w:t>
      </w:r>
      <w:r w:rsidRPr="00816A6E">
        <w:rPr>
          <w:sz w:val="28"/>
          <w:szCs w:val="28"/>
        </w:rPr>
        <w:t>я</w:t>
      </w:r>
      <w:r w:rsidR="00007832" w:rsidRPr="00816A6E">
        <w:rPr>
          <w:sz w:val="28"/>
          <w:szCs w:val="28"/>
        </w:rPr>
        <w:t xml:space="preserve"> комитета</w:t>
      </w:r>
      <w:r w:rsidR="00557C64" w:rsidRPr="00816A6E">
        <w:rPr>
          <w:sz w:val="28"/>
          <w:szCs w:val="28"/>
        </w:rPr>
        <w:t xml:space="preserve"> по</w:t>
      </w:r>
    </w:p>
    <w:p w:rsidR="00557C64" w:rsidRPr="00816A6E" w:rsidRDefault="00557C64" w:rsidP="000D28A1">
      <w:pPr>
        <w:rPr>
          <w:sz w:val="28"/>
          <w:szCs w:val="28"/>
        </w:rPr>
      </w:pPr>
      <w:r w:rsidRPr="00816A6E">
        <w:rPr>
          <w:sz w:val="28"/>
          <w:szCs w:val="28"/>
        </w:rPr>
        <w:t xml:space="preserve">жилищно-коммунальному хозяйству                                  </w:t>
      </w:r>
      <w:r w:rsidRPr="00816A6E">
        <w:rPr>
          <w:sz w:val="28"/>
          <w:szCs w:val="28"/>
        </w:rPr>
        <w:tab/>
      </w:r>
      <w:r w:rsidRPr="00816A6E">
        <w:rPr>
          <w:sz w:val="28"/>
          <w:szCs w:val="28"/>
        </w:rPr>
        <w:tab/>
      </w:r>
      <w:r w:rsidRPr="00816A6E">
        <w:rPr>
          <w:sz w:val="28"/>
          <w:szCs w:val="28"/>
        </w:rPr>
        <w:tab/>
      </w:r>
      <w:r w:rsidR="00C42A84" w:rsidRPr="00816A6E">
        <w:rPr>
          <w:sz w:val="28"/>
          <w:szCs w:val="28"/>
        </w:rPr>
        <w:tab/>
      </w:r>
      <w:r w:rsidR="00050D18" w:rsidRPr="00816A6E">
        <w:rPr>
          <w:sz w:val="28"/>
          <w:szCs w:val="28"/>
        </w:rPr>
        <w:t>С.В. Ботаговский</w:t>
      </w:r>
    </w:p>
    <w:p w:rsidR="00557C64" w:rsidRPr="00816A6E" w:rsidRDefault="00557C64" w:rsidP="000D28A1">
      <w:pPr>
        <w:rPr>
          <w:sz w:val="28"/>
          <w:szCs w:val="28"/>
        </w:rPr>
      </w:pPr>
      <w:r w:rsidRPr="00816A6E">
        <w:rPr>
          <w:sz w:val="28"/>
          <w:szCs w:val="28"/>
        </w:rPr>
        <w:t xml:space="preserve">   </w:t>
      </w:r>
    </w:p>
    <w:p w:rsidR="00557C64" w:rsidRPr="00816A6E" w:rsidRDefault="001C24E3" w:rsidP="000D28A1">
      <w:pPr>
        <w:rPr>
          <w:sz w:val="28"/>
          <w:szCs w:val="28"/>
        </w:rPr>
      </w:pPr>
      <w:r w:rsidRPr="00816A6E">
        <w:rPr>
          <w:sz w:val="28"/>
          <w:szCs w:val="28"/>
        </w:rPr>
        <w:t>З</w:t>
      </w:r>
      <w:r w:rsidR="00557C64" w:rsidRPr="00816A6E">
        <w:rPr>
          <w:sz w:val="28"/>
          <w:szCs w:val="28"/>
        </w:rPr>
        <w:t>аместитель Главы</w:t>
      </w:r>
    </w:p>
    <w:p w:rsidR="00BB77C0" w:rsidRPr="00816A6E" w:rsidRDefault="00557C64" w:rsidP="008F6617">
      <w:pPr>
        <w:rPr>
          <w:sz w:val="28"/>
          <w:szCs w:val="28"/>
        </w:rPr>
      </w:pPr>
      <w:r w:rsidRPr="00816A6E">
        <w:rPr>
          <w:sz w:val="28"/>
          <w:szCs w:val="28"/>
        </w:rPr>
        <w:t xml:space="preserve">городской администрации                               </w:t>
      </w:r>
      <w:r w:rsidRPr="00816A6E">
        <w:rPr>
          <w:sz w:val="28"/>
          <w:szCs w:val="28"/>
        </w:rPr>
        <w:tab/>
      </w:r>
      <w:r w:rsidRPr="00816A6E">
        <w:rPr>
          <w:sz w:val="28"/>
          <w:szCs w:val="28"/>
        </w:rPr>
        <w:tab/>
      </w:r>
      <w:r w:rsidRPr="00816A6E">
        <w:rPr>
          <w:sz w:val="28"/>
          <w:szCs w:val="28"/>
        </w:rPr>
        <w:tab/>
      </w:r>
      <w:r w:rsidRPr="00816A6E">
        <w:rPr>
          <w:sz w:val="28"/>
          <w:szCs w:val="28"/>
        </w:rPr>
        <w:tab/>
      </w:r>
      <w:r w:rsidRPr="00816A6E">
        <w:rPr>
          <w:sz w:val="28"/>
          <w:szCs w:val="28"/>
        </w:rPr>
        <w:tab/>
      </w:r>
      <w:r w:rsidR="00C42A84" w:rsidRPr="00816A6E">
        <w:rPr>
          <w:sz w:val="28"/>
          <w:szCs w:val="28"/>
        </w:rPr>
        <w:tab/>
      </w:r>
      <w:r w:rsidR="008F6617" w:rsidRPr="00816A6E">
        <w:rPr>
          <w:sz w:val="28"/>
          <w:szCs w:val="28"/>
        </w:rPr>
        <w:t>И.В. Квасов</w:t>
      </w:r>
    </w:p>
    <w:bookmarkEnd w:id="0"/>
    <w:p w:rsidR="006971D0" w:rsidRDefault="006971D0" w:rsidP="008F6617">
      <w:pPr>
        <w:rPr>
          <w:sz w:val="28"/>
          <w:szCs w:val="28"/>
        </w:rPr>
      </w:pPr>
    </w:p>
    <w:sectPr w:rsidR="006971D0" w:rsidSect="009E7B60">
      <w:pgSz w:w="16838" w:h="11906" w:orient="landscape" w:code="9"/>
      <w:pgMar w:top="2268" w:right="6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79E" w:rsidRDefault="00F0779E">
      <w:r>
        <w:separator/>
      </w:r>
    </w:p>
  </w:endnote>
  <w:endnote w:type="continuationSeparator" w:id="0">
    <w:p w:rsidR="00F0779E" w:rsidRDefault="00F0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79E" w:rsidRDefault="00F0779E">
      <w:r>
        <w:separator/>
      </w:r>
    </w:p>
  </w:footnote>
  <w:footnote w:type="continuationSeparator" w:id="0">
    <w:p w:rsidR="00F0779E" w:rsidRDefault="00F077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4" w:rsidRDefault="00561E54"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561E54" w:rsidRDefault="00561E5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4" w:rsidRDefault="00561E54"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16A6E">
      <w:rPr>
        <w:rStyle w:val="a5"/>
        <w:noProof/>
      </w:rPr>
      <w:t>2</w:t>
    </w:r>
    <w:r>
      <w:rPr>
        <w:rStyle w:val="a5"/>
      </w:rPr>
      <w:fldChar w:fldCharType="end"/>
    </w:r>
  </w:p>
  <w:p w:rsidR="00561E54" w:rsidRDefault="00561E5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39B0"/>
    <w:rsid w:val="00000320"/>
    <w:rsid w:val="00001979"/>
    <w:rsid w:val="0000228B"/>
    <w:rsid w:val="00002A7F"/>
    <w:rsid w:val="000037F8"/>
    <w:rsid w:val="00004725"/>
    <w:rsid w:val="000060EC"/>
    <w:rsid w:val="00007832"/>
    <w:rsid w:val="000117DE"/>
    <w:rsid w:val="000179C1"/>
    <w:rsid w:val="00020B8C"/>
    <w:rsid w:val="00023AF5"/>
    <w:rsid w:val="0003004D"/>
    <w:rsid w:val="000307D3"/>
    <w:rsid w:val="000316E6"/>
    <w:rsid w:val="000317EF"/>
    <w:rsid w:val="00031ADA"/>
    <w:rsid w:val="00032CE9"/>
    <w:rsid w:val="00035378"/>
    <w:rsid w:val="00036B5C"/>
    <w:rsid w:val="00040DA6"/>
    <w:rsid w:val="0004191D"/>
    <w:rsid w:val="00043C9D"/>
    <w:rsid w:val="000445B1"/>
    <w:rsid w:val="00044C69"/>
    <w:rsid w:val="000471EE"/>
    <w:rsid w:val="00050D18"/>
    <w:rsid w:val="0005346D"/>
    <w:rsid w:val="00054537"/>
    <w:rsid w:val="0005559F"/>
    <w:rsid w:val="00056565"/>
    <w:rsid w:val="0005725E"/>
    <w:rsid w:val="00062BBB"/>
    <w:rsid w:val="00062F69"/>
    <w:rsid w:val="000639E5"/>
    <w:rsid w:val="0006623F"/>
    <w:rsid w:val="00066568"/>
    <w:rsid w:val="0006665D"/>
    <w:rsid w:val="00070C82"/>
    <w:rsid w:val="0007221F"/>
    <w:rsid w:val="000776F6"/>
    <w:rsid w:val="00077A7D"/>
    <w:rsid w:val="00082BBA"/>
    <w:rsid w:val="00084105"/>
    <w:rsid w:val="00085570"/>
    <w:rsid w:val="00085859"/>
    <w:rsid w:val="000902EF"/>
    <w:rsid w:val="00091FF0"/>
    <w:rsid w:val="000946BE"/>
    <w:rsid w:val="00094E00"/>
    <w:rsid w:val="000951E1"/>
    <w:rsid w:val="000955FF"/>
    <w:rsid w:val="000A0175"/>
    <w:rsid w:val="000A473F"/>
    <w:rsid w:val="000A6954"/>
    <w:rsid w:val="000B00FE"/>
    <w:rsid w:val="000B0AB2"/>
    <w:rsid w:val="000B1F29"/>
    <w:rsid w:val="000B2FAE"/>
    <w:rsid w:val="000B3D1E"/>
    <w:rsid w:val="000B53E1"/>
    <w:rsid w:val="000B61BC"/>
    <w:rsid w:val="000B7C15"/>
    <w:rsid w:val="000C01C2"/>
    <w:rsid w:val="000C1127"/>
    <w:rsid w:val="000C1B9B"/>
    <w:rsid w:val="000C1FCE"/>
    <w:rsid w:val="000C2423"/>
    <w:rsid w:val="000C25CE"/>
    <w:rsid w:val="000C37C7"/>
    <w:rsid w:val="000C6746"/>
    <w:rsid w:val="000C7949"/>
    <w:rsid w:val="000D18CE"/>
    <w:rsid w:val="000D197E"/>
    <w:rsid w:val="000D28A1"/>
    <w:rsid w:val="000D3634"/>
    <w:rsid w:val="000D3FFE"/>
    <w:rsid w:val="000D51B1"/>
    <w:rsid w:val="000D56F5"/>
    <w:rsid w:val="000D59E2"/>
    <w:rsid w:val="000D69CB"/>
    <w:rsid w:val="000D78C3"/>
    <w:rsid w:val="000D79C1"/>
    <w:rsid w:val="000D7EAA"/>
    <w:rsid w:val="000E1CEB"/>
    <w:rsid w:val="000E4593"/>
    <w:rsid w:val="000E66A7"/>
    <w:rsid w:val="000F1CFC"/>
    <w:rsid w:val="000F1D29"/>
    <w:rsid w:val="000F6099"/>
    <w:rsid w:val="000F7072"/>
    <w:rsid w:val="001006FE"/>
    <w:rsid w:val="001030C1"/>
    <w:rsid w:val="00103CE4"/>
    <w:rsid w:val="00104CAD"/>
    <w:rsid w:val="00104EE8"/>
    <w:rsid w:val="00105EC1"/>
    <w:rsid w:val="00105F6B"/>
    <w:rsid w:val="00110EB6"/>
    <w:rsid w:val="0011100F"/>
    <w:rsid w:val="001114BB"/>
    <w:rsid w:val="001121A8"/>
    <w:rsid w:val="00112474"/>
    <w:rsid w:val="0011321B"/>
    <w:rsid w:val="0011665E"/>
    <w:rsid w:val="001172F6"/>
    <w:rsid w:val="001217F2"/>
    <w:rsid w:val="00121D15"/>
    <w:rsid w:val="00122760"/>
    <w:rsid w:val="001231A6"/>
    <w:rsid w:val="001238E1"/>
    <w:rsid w:val="00124270"/>
    <w:rsid w:val="00125C7A"/>
    <w:rsid w:val="00126F1D"/>
    <w:rsid w:val="00130ABB"/>
    <w:rsid w:val="00132E3A"/>
    <w:rsid w:val="00134C88"/>
    <w:rsid w:val="0013545B"/>
    <w:rsid w:val="001366C1"/>
    <w:rsid w:val="00136C2D"/>
    <w:rsid w:val="00140C70"/>
    <w:rsid w:val="00141498"/>
    <w:rsid w:val="0014670B"/>
    <w:rsid w:val="0015105A"/>
    <w:rsid w:val="00151AA1"/>
    <w:rsid w:val="00152F58"/>
    <w:rsid w:val="00153197"/>
    <w:rsid w:val="001553D2"/>
    <w:rsid w:val="00161AC8"/>
    <w:rsid w:val="00162151"/>
    <w:rsid w:val="00162344"/>
    <w:rsid w:val="001626F2"/>
    <w:rsid w:val="0016285A"/>
    <w:rsid w:val="00162C0C"/>
    <w:rsid w:val="0016328F"/>
    <w:rsid w:val="0016353F"/>
    <w:rsid w:val="00164020"/>
    <w:rsid w:val="0016489A"/>
    <w:rsid w:val="0016615F"/>
    <w:rsid w:val="0016625C"/>
    <w:rsid w:val="00166C11"/>
    <w:rsid w:val="00166F54"/>
    <w:rsid w:val="00167C2C"/>
    <w:rsid w:val="001707E1"/>
    <w:rsid w:val="001723E0"/>
    <w:rsid w:val="001737CD"/>
    <w:rsid w:val="001745F5"/>
    <w:rsid w:val="00174965"/>
    <w:rsid w:val="001763F9"/>
    <w:rsid w:val="00176482"/>
    <w:rsid w:val="00181363"/>
    <w:rsid w:val="00181B4B"/>
    <w:rsid w:val="00182436"/>
    <w:rsid w:val="00182A4B"/>
    <w:rsid w:val="00182EDA"/>
    <w:rsid w:val="001831CC"/>
    <w:rsid w:val="0018368D"/>
    <w:rsid w:val="001849D5"/>
    <w:rsid w:val="001854F9"/>
    <w:rsid w:val="001855D4"/>
    <w:rsid w:val="001906FB"/>
    <w:rsid w:val="00190A31"/>
    <w:rsid w:val="00191947"/>
    <w:rsid w:val="001924EE"/>
    <w:rsid w:val="00192A5A"/>
    <w:rsid w:val="00195808"/>
    <w:rsid w:val="00196CE5"/>
    <w:rsid w:val="001970BC"/>
    <w:rsid w:val="00197DC2"/>
    <w:rsid w:val="001A143D"/>
    <w:rsid w:val="001A3E28"/>
    <w:rsid w:val="001A3F95"/>
    <w:rsid w:val="001A5A4D"/>
    <w:rsid w:val="001B3BE5"/>
    <w:rsid w:val="001B6199"/>
    <w:rsid w:val="001B68A7"/>
    <w:rsid w:val="001B7D58"/>
    <w:rsid w:val="001C0122"/>
    <w:rsid w:val="001C0425"/>
    <w:rsid w:val="001C07D7"/>
    <w:rsid w:val="001C0EFF"/>
    <w:rsid w:val="001C24E3"/>
    <w:rsid w:val="001C2AB6"/>
    <w:rsid w:val="001C2ED9"/>
    <w:rsid w:val="001C3313"/>
    <w:rsid w:val="001C4537"/>
    <w:rsid w:val="001C467D"/>
    <w:rsid w:val="001D3947"/>
    <w:rsid w:val="001D6CCC"/>
    <w:rsid w:val="001D7088"/>
    <w:rsid w:val="001D795E"/>
    <w:rsid w:val="001E0E13"/>
    <w:rsid w:val="001E12AF"/>
    <w:rsid w:val="001E2CFF"/>
    <w:rsid w:val="001E36A4"/>
    <w:rsid w:val="001E5B9B"/>
    <w:rsid w:val="001F153F"/>
    <w:rsid w:val="001F1A07"/>
    <w:rsid w:val="001F3889"/>
    <w:rsid w:val="001F50E6"/>
    <w:rsid w:val="001F6037"/>
    <w:rsid w:val="001F7A61"/>
    <w:rsid w:val="00203F2D"/>
    <w:rsid w:val="00206726"/>
    <w:rsid w:val="00210C6B"/>
    <w:rsid w:val="00211906"/>
    <w:rsid w:val="00215288"/>
    <w:rsid w:val="002153B4"/>
    <w:rsid w:val="00215E52"/>
    <w:rsid w:val="00217C5E"/>
    <w:rsid w:val="00220E6F"/>
    <w:rsid w:val="0022218A"/>
    <w:rsid w:val="00222629"/>
    <w:rsid w:val="00222CAA"/>
    <w:rsid w:val="00222F91"/>
    <w:rsid w:val="00223AD1"/>
    <w:rsid w:val="00223B4D"/>
    <w:rsid w:val="00224414"/>
    <w:rsid w:val="00224A96"/>
    <w:rsid w:val="002308B4"/>
    <w:rsid w:val="00230AB5"/>
    <w:rsid w:val="0023118F"/>
    <w:rsid w:val="00231C4A"/>
    <w:rsid w:val="00232332"/>
    <w:rsid w:val="002370D0"/>
    <w:rsid w:val="002405EB"/>
    <w:rsid w:val="0024426E"/>
    <w:rsid w:val="002445B6"/>
    <w:rsid w:val="00245A3C"/>
    <w:rsid w:val="0024627F"/>
    <w:rsid w:val="00247492"/>
    <w:rsid w:val="00247BBD"/>
    <w:rsid w:val="00251D5C"/>
    <w:rsid w:val="002524A7"/>
    <w:rsid w:val="00252D9A"/>
    <w:rsid w:val="00253A97"/>
    <w:rsid w:val="00254B07"/>
    <w:rsid w:val="00254D01"/>
    <w:rsid w:val="002564EA"/>
    <w:rsid w:val="00256F0A"/>
    <w:rsid w:val="002627C8"/>
    <w:rsid w:val="00262A58"/>
    <w:rsid w:val="002638EA"/>
    <w:rsid w:val="00263F68"/>
    <w:rsid w:val="0026766F"/>
    <w:rsid w:val="002712D4"/>
    <w:rsid w:val="00271E8B"/>
    <w:rsid w:val="00273FBE"/>
    <w:rsid w:val="002776D0"/>
    <w:rsid w:val="00277933"/>
    <w:rsid w:val="00280AFE"/>
    <w:rsid w:val="00281185"/>
    <w:rsid w:val="00281438"/>
    <w:rsid w:val="0028220B"/>
    <w:rsid w:val="0028421D"/>
    <w:rsid w:val="002844BD"/>
    <w:rsid w:val="002910E2"/>
    <w:rsid w:val="00291E14"/>
    <w:rsid w:val="0029246F"/>
    <w:rsid w:val="002925B3"/>
    <w:rsid w:val="00294D54"/>
    <w:rsid w:val="002965AD"/>
    <w:rsid w:val="002A0AB2"/>
    <w:rsid w:val="002A1DC6"/>
    <w:rsid w:val="002A2823"/>
    <w:rsid w:val="002A3254"/>
    <w:rsid w:val="002A3724"/>
    <w:rsid w:val="002A3C30"/>
    <w:rsid w:val="002A3EA6"/>
    <w:rsid w:val="002A498E"/>
    <w:rsid w:val="002B220E"/>
    <w:rsid w:val="002B2B09"/>
    <w:rsid w:val="002B355B"/>
    <w:rsid w:val="002B391B"/>
    <w:rsid w:val="002B3FC7"/>
    <w:rsid w:val="002B4798"/>
    <w:rsid w:val="002B4B14"/>
    <w:rsid w:val="002B4D9D"/>
    <w:rsid w:val="002B6060"/>
    <w:rsid w:val="002B62D5"/>
    <w:rsid w:val="002B71EC"/>
    <w:rsid w:val="002C0ACB"/>
    <w:rsid w:val="002C1668"/>
    <w:rsid w:val="002C209D"/>
    <w:rsid w:val="002C38FD"/>
    <w:rsid w:val="002C4477"/>
    <w:rsid w:val="002C5445"/>
    <w:rsid w:val="002C6A73"/>
    <w:rsid w:val="002D0594"/>
    <w:rsid w:val="002D0C3C"/>
    <w:rsid w:val="002D20B5"/>
    <w:rsid w:val="002D39F8"/>
    <w:rsid w:val="002D5A5B"/>
    <w:rsid w:val="002D5ACC"/>
    <w:rsid w:val="002E01A4"/>
    <w:rsid w:val="002E036A"/>
    <w:rsid w:val="002E0BE6"/>
    <w:rsid w:val="002E296A"/>
    <w:rsid w:val="002E3C1C"/>
    <w:rsid w:val="002E5307"/>
    <w:rsid w:val="002E5B29"/>
    <w:rsid w:val="002E60A8"/>
    <w:rsid w:val="002F1CC3"/>
    <w:rsid w:val="002F393B"/>
    <w:rsid w:val="002F501B"/>
    <w:rsid w:val="002F586A"/>
    <w:rsid w:val="00300784"/>
    <w:rsid w:val="0030188B"/>
    <w:rsid w:val="00301BF3"/>
    <w:rsid w:val="00301DF0"/>
    <w:rsid w:val="00302B86"/>
    <w:rsid w:val="003034C1"/>
    <w:rsid w:val="00304901"/>
    <w:rsid w:val="00307679"/>
    <w:rsid w:val="00310E64"/>
    <w:rsid w:val="00311520"/>
    <w:rsid w:val="00311799"/>
    <w:rsid w:val="00311C9C"/>
    <w:rsid w:val="00312908"/>
    <w:rsid w:val="0031322B"/>
    <w:rsid w:val="00314BB8"/>
    <w:rsid w:val="00315F28"/>
    <w:rsid w:val="00317A32"/>
    <w:rsid w:val="00317D4D"/>
    <w:rsid w:val="00321F74"/>
    <w:rsid w:val="00322815"/>
    <w:rsid w:val="00323CCF"/>
    <w:rsid w:val="00324760"/>
    <w:rsid w:val="003270AF"/>
    <w:rsid w:val="003271C2"/>
    <w:rsid w:val="0032772F"/>
    <w:rsid w:val="0033140B"/>
    <w:rsid w:val="00332A34"/>
    <w:rsid w:val="003347D9"/>
    <w:rsid w:val="003348A6"/>
    <w:rsid w:val="003348C6"/>
    <w:rsid w:val="00336492"/>
    <w:rsid w:val="003405AC"/>
    <w:rsid w:val="00340693"/>
    <w:rsid w:val="00343907"/>
    <w:rsid w:val="0034601D"/>
    <w:rsid w:val="003471AA"/>
    <w:rsid w:val="00351D04"/>
    <w:rsid w:val="00353527"/>
    <w:rsid w:val="003600C3"/>
    <w:rsid w:val="0036173C"/>
    <w:rsid w:val="003620F8"/>
    <w:rsid w:val="003631EB"/>
    <w:rsid w:val="0036377E"/>
    <w:rsid w:val="00363E74"/>
    <w:rsid w:val="00364141"/>
    <w:rsid w:val="00364A28"/>
    <w:rsid w:val="00365A09"/>
    <w:rsid w:val="00367B29"/>
    <w:rsid w:val="00372F84"/>
    <w:rsid w:val="00376949"/>
    <w:rsid w:val="00377742"/>
    <w:rsid w:val="00382784"/>
    <w:rsid w:val="003850BA"/>
    <w:rsid w:val="003863E3"/>
    <w:rsid w:val="003928F3"/>
    <w:rsid w:val="00393FD8"/>
    <w:rsid w:val="0039430B"/>
    <w:rsid w:val="003943DC"/>
    <w:rsid w:val="00394D4E"/>
    <w:rsid w:val="00396ADE"/>
    <w:rsid w:val="00397A0E"/>
    <w:rsid w:val="003A2228"/>
    <w:rsid w:val="003A2E23"/>
    <w:rsid w:val="003A4C24"/>
    <w:rsid w:val="003A5240"/>
    <w:rsid w:val="003B1F5D"/>
    <w:rsid w:val="003B26B9"/>
    <w:rsid w:val="003B366B"/>
    <w:rsid w:val="003B5693"/>
    <w:rsid w:val="003B5D62"/>
    <w:rsid w:val="003B7010"/>
    <w:rsid w:val="003B7C2F"/>
    <w:rsid w:val="003C0635"/>
    <w:rsid w:val="003C0669"/>
    <w:rsid w:val="003C0AAC"/>
    <w:rsid w:val="003C269F"/>
    <w:rsid w:val="003C3EA4"/>
    <w:rsid w:val="003C474C"/>
    <w:rsid w:val="003C6A20"/>
    <w:rsid w:val="003C7621"/>
    <w:rsid w:val="003D07CB"/>
    <w:rsid w:val="003D0D0B"/>
    <w:rsid w:val="003D27FF"/>
    <w:rsid w:val="003D45A6"/>
    <w:rsid w:val="003D52BF"/>
    <w:rsid w:val="003D69B1"/>
    <w:rsid w:val="003E0071"/>
    <w:rsid w:val="003E0106"/>
    <w:rsid w:val="003E26B4"/>
    <w:rsid w:val="003E39C0"/>
    <w:rsid w:val="003E5C06"/>
    <w:rsid w:val="003E60B3"/>
    <w:rsid w:val="003E678E"/>
    <w:rsid w:val="003E6EEC"/>
    <w:rsid w:val="003E7017"/>
    <w:rsid w:val="003E75BC"/>
    <w:rsid w:val="003F0E6A"/>
    <w:rsid w:val="003F1337"/>
    <w:rsid w:val="003F1D14"/>
    <w:rsid w:val="003F289E"/>
    <w:rsid w:val="003F7508"/>
    <w:rsid w:val="0040023A"/>
    <w:rsid w:val="00402818"/>
    <w:rsid w:val="0040285D"/>
    <w:rsid w:val="00404702"/>
    <w:rsid w:val="00405AB1"/>
    <w:rsid w:val="0041040C"/>
    <w:rsid w:val="004107CD"/>
    <w:rsid w:val="004124C5"/>
    <w:rsid w:val="00413FA8"/>
    <w:rsid w:val="004146F0"/>
    <w:rsid w:val="00415E53"/>
    <w:rsid w:val="004225E4"/>
    <w:rsid w:val="004232C5"/>
    <w:rsid w:val="00423AE6"/>
    <w:rsid w:val="00424297"/>
    <w:rsid w:val="004249E8"/>
    <w:rsid w:val="004260A9"/>
    <w:rsid w:val="004273FE"/>
    <w:rsid w:val="004300A4"/>
    <w:rsid w:val="004331B4"/>
    <w:rsid w:val="0043376E"/>
    <w:rsid w:val="00435F87"/>
    <w:rsid w:val="00441A2D"/>
    <w:rsid w:val="00442868"/>
    <w:rsid w:val="00442E7D"/>
    <w:rsid w:val="00445939"/>
    <w:rsid w:val="00446AB9"/>
    <w:rsid w:val="00447A97"/>
    <w:rsid w:val="00451B82"/>
    <w:rsid w:val="00451EDA"/>
    <w:rsid w:val="0045210A"/>
    <w:rsid w:val="00455D4A"/>
    <w:rsid w:val="00455FFB"/>
    <w:rsid w:val="0046014B"/>
    <w:rsid w:val="0046141E"/>
    <w:rsid w:val="00462F30"/>
    <w:rsid w:val="00462FE8"/>
    <w:rsid w:val="004634D8"/>
    <w:rsid w:val="00464016"/>
    <w:rsid w:val="0046525B"/>
    <w:rsid w:val="00467039"/>
    <w:rsid w:val="00467A9B"/>
    <w:rsid w:val="004706EB"/>
    <w:rsid w:val="004715A3"/>
    <w:rsid w:val="00471884"/>
    <w:rsid w:val="00471E3B"/>
    <w:rsid w:val="00471FDF"/>
    <w:rsid w:val="00473311"/>
    <w:rsid w:val="00473560"/>
    <w:rsid w:val="00473725"/>
    <w:rsid w:val="00475FFB"/>
    <w:rsid w:val="0047605F"/>
    <w:rsid w:val="004769FD"/>
    <w:rsid w:val="00477C1C"/>
    <w:rsid w:val="004809C8"/>
    <w:rsid w:val="00483486"/>
    <w:rsid w:val="00484719"/>
    <w:rsid w:val="0048559E"/>
    <w:rsid w:val="0048561A"/>
    <w:rsid w:val="00487264"/>
    <w:rsid w:val="0049119F"/>
    <w:rsid w:val="004914AF"/>
    <w:rsid w:val="0049326D"/>
    <w:rsid w:val="004A21DD"/>
    <w:rsid w:val="004A50BA"/>
    <w:rsid w:val="004A51C5"/>
    <w:rsid w:val="004A57A2"/>
    <w:rsid w:val="004A695E"/>
    <w:rsid w:val="004B0DFF"/>
    <w:rsid w:val="004B2110"/>
    <w:rsid w:val="004B49DB"/>
    <w:rsid w:val="004B4B5D"/>
    <w:rsid w:val="004B4F0D"/>
    <w:rsid w:val="004B63BA"/>
    <w:rsid w:val="004C1007"/>
    <w:rsid w:val="004C49F8"/>
    <w:rsid w:val="004C77B8"/>
    <w:rsid w:val="004C7F96"/>
    <w:rsid w:val="004D0946"/>
    <w:rsid w:val="004D0EED"/>
    <w:rsid w:val="004D0F8D"/>
    <w:rsid w:val="004D176B"/>
    <w:rsid w:val="004D34A0"/>
    <w:rsid w:val="004D3BA9"/>
    <w:rsid w:val="004D3DFC"/>
    <w:rsid w:val="004E0A24"/>
    <w:rsid w:val="004E1CE4"/>
    <w:rsid w:val="004E3569"/>
    <w:rsid w:val="004E5B82"/>
    <w:rsid w:val="004E6203"/>
    <w:rsid w:val="004E6D0F"/>
    <w:rsid w:val="004F0868"/>
    <w:rsid w:val="004F1817"/>
    <w:rsid w:val="004F4A1D"/>
    <w:rsid w:val="004F5350"/>
    <w:rsid w:val="004F7400"/>
    <w:rsid w:val="005001F9"/>
    <w:rsid w:val="00501010"/>
    <w:rsid w:val="00501BBD"/>
    <w:rsid w:val="00502AFD"/>
    <w:rsid w:val="00504B25"/>
    <w:rsid w:val="00505FB8"/>
    <w:rsid w:val="00506362"/>
    <w:rsid w:val="00506C93"/>
    <w:rsid w:val="005075EF"/>
    <w:rsid w:val="00507ABB"/>
    <w:rsid w:val="00510C37"/>
    <w:rsid w:val="005110B2"/>
    <w:rsid w:val="00512A8D"/>
    <w:rsid w:val="005136D0"/>
    <w:rsid w:val="00516616"/>
    <w:rsid w:val="0051758D"/>
    <w:rsid w:val="00521DF2"/>
    <w:rsid w:val="00522A79"/>
    <w:rsid w:val="00524181"/>
    <w:rsid w:val="00524623"/>
    <w:rsid w:val="00525C7F"/>
    <w:rsid w:val="00525EC3"/>
    <w:rsid w:val="00526AC8"/>
    <w:rsid w:val="00527725"/>
    <w:rsid w:val="00533186"/>
    <w:rsid w:val="00533A14"/>
    <w:rsid w:val="00534F5E"/>
    <w:rsid w:val="005352DB"/>
    <w:rsid w:val="00535F50"/>
    <w:rsid w:val="00536A82"/>
    <w:rsid w:val="00540B4E"/>
    <w:rsid w:val="00540E0E"/>
    <w:rsid w:val="0054118D"/>
    <w:rsid w:val="00541285"/>
    <w:rsid w:val="005442AC"/>
    <w:rsid w:val="00544951"/>
    <w:rsid w:val="00545461"/>
    <w:rsid w:val="005458D0"/>
    <w:rsid w:val="005460DC"/>
    <w:rsid w:val="00546E68"/>
    <w:rsid w:val="00547DFA"/>
    <w:rsid w:val="00547EDD"/>
    <w:rsid w:val="00553B9C"/>
    <w:rsid w:val="00555548"/>
    <w:rsid w:val="00555B99"/>
    <w:rsid w:val="0055657C"/>
    <w:rsid w:val="00557517"/>
    <w:rsid w:val="00557848"/>
    <w:rsid w:val="00557C64"/>
    <w:rsid w:val="00561E54"/>
    <w:rsid w:val="00562B48"/>
    <w:rsid w:val="005650D1"/>
    <w:rsid w:val="0056528C"/>
    <w:rsid w:val="0056536E"/>
    <w:rsid w:val="00567D00"/>
    <w:rsid w:val="005700D7"/>
    <w:rsid w:val="00570CE8"/>
    <w:rsid w:val="00571504"/>
    <w:rsid w:val="00572B76"/>
    <w:rsid w:val="00574CEB"/>
    <w:rsid w:val="005751D7"/>
    <w:rsid w:val="005779A4"/>
    <w:rsid w:val="00580CCB"/>
    <w:rsid w:val="00581638"/>
    <w:rsid w:val="005824CE"/>
    <w:rsid w:val="00582C0D"/>
    <w:rsid w:val="005836B5"/>
    <w:rsid w:val="00586F6F"/>
    <w:rsid w:val="00587D76"/>
    <w:rsid w:val="00591172"/>
    <w:rsid w:val="00591F87"/>
    <w:rsid w:val="00592E23"/>
    <w:rsid w:val="005971E7"/>
    <w:rsid w:val="0059743E"/>
    <w:rsid w:val="00597EA1"/>
    <w:rsid w:val="005A1102"/>
    <w:rsid w:val="005A1BC4"/>
    <w:rsid w:val="005A25FD"/>
    <w:rsid w:val="005A3EDF"/>
    <w:rsid w:val="005A49EC"/>
    <w:rsid w:val="005A5088"/>
    <w:rsid w:val="005A513F"/>
    <w:rsid w:val="005A5620"/>
    <w:rsid w:val="005A60FB"/>
    <w:rsid w:val="005A7A40"/>
    <w:rsid w:val="005B27BD"/>
    <w:rsid w:val="005B2B62"/>
    <w:rsid w:val="005B4993"/>
    <w:rsid w:val="005B68D5"/>
    <w:rsid w:val="005B700C"/>
    <w:rsid w:val="005B7C79"/>
    <w:rsid w:val="005C1A03"/>
    <w:rsid w:val="005C1AD0"/>
    <w:rsid w:val="005C2250"/>
    <w:rsid w:val="005C3B0D"/>
    <w:rsid w:val="005C4C8E"/>
    <w:rsid w:val="005C577D"/>
    <w:rsid w:val="005C65B0"/>
    <w:rsid w:val="005C6F9A"/>
    <w:rsid w:val="005C7081"/>
    <w:rsid w:val="005C7D40"/>
    <w:rsid w:val="005D2432"/>
    <w:rsid w:val="005D4657"/>
    <w:rsid w:val="005D596B"/>
    <w:rsid w:val="005D5A66"/>
    <w:rsid w:val="005D7141"/>
    <w:rsid w:val="005E37D8"/>
    <w:rsid w:val="005E3C00"/>
    <w:rsid w:val="005E7560"/>
    <w:rsid w:val="005F0BD5"/>
    <w:rsid w:val="005F36AB"/>
    <w:rsid w:val="005F3FB1"/>
    <w:rsid w:val="005F45B2"/>
    <w:rsid w:val="005F50D0"/>
    <w:rsid w:val="005F5FCD"/>
    <w:rsid w:val="005F7568"/>
    <w:rsid w:val="005F7684"/>
    <w:rsid w:val="005F79FF"/>
    <w:rsid w:val="00600942"/>
    <w:rsid w:val="00600EA3"/>
    <w:rsid w:val="00601589"/>
    <w:rsid w:val="006016A0"/>
    <w:rsid w:val="00603100"/>
    <w:rsid w:val="006044A6"/>
    <w:rsid w:val="00606AF2"/>
    <w:rsid w:val="0061233E"/>
    <w:rsid w:val="00616D20"/>
    <w:rsid w:val="00616E45"/>
    <w:rsid w:val="00620D7B"/>
    <w:rsid w:val="00621CBB"/>
    <w:rsid w:val="00621DEF"/>
    <w:rsid w:val="006226E6"/>
    <w:rsid w:val="00622812"/>
    <w:rsid w:val="00622F8A"/>
    <w:rsid w:val="00624DF5"/>
    <w:rsid w:val="006277FE"/>
    <w:rsid w:val="00627A2D"/>
    <w:rsid w:val="0063218E"/>
    <w:rsid w:val="00632DCB"/>
    <w:rsid w:val="00634BA5"/>
    <w:rsid w:val="00635A26"/>
    <w:rsid w:val="006365D9"/>
    <w:rsid w:val="006411BB"/>
    <w:rsid w:val="006423C5"/>
    <w:rsid w:val="00642597"/>
    <w:rsid w:val="00644DD7"/>
    <w:rsid w:val="00645E02"/>
    <w:rsid w:val="00646556"/>
    <w:rsid w:val="006511CF"/>
    <w:rsid w:val="00651342"/>
    <w:rsid w:val="00651810"/>
    <w:rsid w:val="00656171"/>
    <w:rsid w:val="00656335"/>
    <w:rsid w:val="006568E4"/>
    <w:rsid w:val="0065706D"/>
    <w:rsid w:val="006619ED"/>
    <w:rsid w:val="006634EC"/>
    <w:rsid w:val="006668E8"/>
    <w:rsid w:val="00670484"/>
    <w:rsid w:val="00671A72"/>
    <w:rsid w:val="00673186"/>
    <w:rsid w:val="0067361D"/>
    <w:rsid w:val="006741E2"/>
    <w:rsid w:val="006748DB"/>
    <w:rsid w:val="006749B8"/>
    <w:rsid w:val="00674DD0"/>
    <w:rsid w:val="006770F3"/>
    <w:rsid w:val="00677CA7"/>
    <w:rsid w:val="006805B8"/>
    <w:rsid w:val="00680764"/>
    <w:rsid w:val="006809F3"/>
    <w:rsid w:val="006814BC"/>
    <w:rsid w:val="00681F3A"/>
    <w:rsid w:val="0068469F"/>
    <w:rsid w:val="006857C0"/>
    <w:rsid w:val="006858DE"/>
    <w:rsid w:val="0068641A"/>
    <w:rsid w:val="006870A6"/>
    <w:rsid w:val="006913C3"/>
    <w:rsid w:val="0069248E"/>
    <w:rsid w:val="00693611"/>
    <w:rsid w:val="00694EBF"/>
    <w:rsid w:val="00694FF1"/>
    <w:rsid w:val="0069548E"/>
    <w:rsid w:val="00696916"/>
    <w:rsid w:val="00696991"/>
    <w:rsid w:val="006971D0"/>
    <w:rsid w:val="006A4922"/>
    <w:rsid w:val="006A528C"/>
    <w:rsid w:val="006A5685"/>
    <w:rsid w:val="006A6F53"/>
    <w:rsid w:val="006A7EE9"/>
    <w:rsid w:val="006B1A7B"/>
    <w:rsid w:val="006B218B"/>
    <w:rsid w:val="006B21E2"/>
    <w:rsid w:val="006B2552"/>
    <w:rsid w:val="006B3EC5"/>
    <w:rsid w:val="006B47F5"/>
    <w:rsid w:val="006B5631"/>
    <w:rsid w:val="006B6A92"/>
    <w:rsid w:val="006C5D0A"/>
    <w:rsid w:val="006C67EB"/>
    <w:rsid w:val="006C72F1"/>
    <w:rsid w:val="006C74A0"/>
    <w:rsid w:val="006D08AA"/>
    <w:rsid w:val="006D1A63"/>
    <w:rsid w:val="006D340E"/>
    <w:rsid w:val="006D422C"/>
    <w:rsid w:val="006D45C2"/>
    <w:rsid w:val="006D6922"/>
    <w:rsid w:val="006D6B81"/>
    <w:rsid w:val="006D6E8B"/>
    <w:rsid w:val="006D7479"/>
    <w:rsid w:val="006E0607"/>
    <w:rsid w:val="006E471E"/>
    <w:rsid w:val="006E516A"/>
    <w:rsid w:val="006E5DCB"/>
    <w:rsid w:val="006E65CE"/>
    <w:rsid w:val="006E6B74"/>
    <w:rsid w:val="006E6BE7"/>
    <w:rsid w:val="006E6CAF"/>
    <w:rsid w:val="006F054A"/>
    <w:rsid w:val="006F06B1"/>
    <w:rsid w:val="006F32EE"/>
    <w:rsid w:val="006F4A36"/>
    <w:rsid w:val="006F4B80"/>
    <w:rsid w:val="006F5D16"/>
    <w:rsid w:val="006F6E0E"/>
    <w:rsid w:val="006F76F6"/>
    <w:rsid w:val="006F77DE"/>
    <w:rsid w:val="00701501"/>
    <w:rsid w:val="007028B1"/>
    <w:rsid w:val="00703F31"/>
    <w:rsid w:val="007043B5"/>
    <w:rsid w:val="00707121"/>
    <w:rsid w:val="00707CD3"/>
    <w:rsid w:val="007101B5"/>
    <w:rsid w:val="00711423"/>
    <w:rsid w:val="00711A29"/>
    <w:rsid w:val="00712250"/>
    <w:rsid w:val="007141C9"/>
    <w:rsid w:val="00714DC7"/>
    <w:rsid w:val="00714EE9"/>
    <w:rsid w:val="00717FC3"/>
    <w:rsid w:val="00720288"/>
    <w:rsid w:val="00722E0A"/>
    <w:rsid w:val="00724761"/>
    <w:rsid w:val="007278A8"/>
    <w:rsid w:val="00727BFB"/>
    <w:rsid w:val="0073034E"/>
    <w:rsid w:val="007306E7"/>
    <w:rsid w:val="00732E56"/>
    <w:rsid w:val="00733B60"/>
    <w:rsid w:val="007344CA"/>
    <w:rsid w:val="00735D4B"/>
    <w:rsid w:val="00737119"/>
    <w:rsid w:val="007419C0"/>
    <w:rsid w:val="00741A8C"/>
    <w:rsid w:val="0074370F"/>
    <w:rsid w:val="00744089"/>
    <w:rsid w:val="007465A5"/>
    <w:rsid w:val="00746C1F"/>
    <w:rsid w:val="00752333"/>
    <w:rsid w:val="00753CFC"/>
    <w:rsid w:val="00757845"/>
    <w:rsid w:val="00760918"/>
    <w:rsid w:val="00761885"/>
    <w:rsid w:val="00763554"/>
    <w:rsid w:val="00763C1F"/>
    <w:rsid w:val="007647D0"/>
    <w:rsid w:val="007650BB"/>
    <w:rsid w:val="00765BD8"/>
    <w:rsid w:val="00765D25"/>
    <w:rsid w:val="00771968"/>
    <w:rsid w:val="007726DA"/>
    <w:rsid w:val="00774101"/>
    <w:rsid w:val="00775959"/>
    <w:rsid w:val="00775DB9"/>
    <w:rsid w:val="00775E0F"/>
    <w:rsid w:val="0078056D"/>
    <w:rsid w:val="007812EA"/>
    <w:rsid w:val="007819E8"/>
    <w:rsid w:val="007840A5"/>
    <w:rsid w:val="00784A11"/>
    <w:rsid w:val="007917DE"/>
    <w:rsid w:val="00792E28"/>
    <w:rsid w:val="0079476F"/>
    <w:rsid w:val="00794F9A"/>
    <w:rsid w:val="00795B1D"/>
    <w:rsid w:val="007A194F"/>
    <w:rsid w:val="007A28F5"/>
    <w:rsid w:val="007A2EBB"/>
    <w:rsid w:val="007A4EB7"/>
    <w:rsid w:val="007A554F"/>
    <w:rsid w:val="007B0C4F"/>
    <w:rsid w:val="007B2F5C"/>
    <w:rsid w:val="007B3EC7"/>
    <w:rsid w:val="007B7B23"/>
    <w:rsid w:val="007C2371"/>
    <w:rsid w:val="007C386D"/>
    <w:rsid w:val="007C4D0E"/>
    <w:rsid w:val="007C4D39"/>
    <w:rsid w:val="007C60FF"/>
    <w:rsid w:val="007C6806"/>
    <w:rsid w:val="007C7561"/>
    <w:rsid w:val="007C76AA"/>
    <w:rsid w:val="007D0DB6"/>
    <w:rsid w:val="007D1A49"/>
    <w:rsid w:val="007D2862"/>
    <w:rsid w:val="007D4A1C"/>
    <w:rsid w:val="007D5677"/>
    <w:rsid w:val="007D79B1"/>
    <w:rsid w:val="007D7D31"/>
    <w:rsid w:val="007E0983"/>
    <w:rsid w:val="007E1018"/>
    <w:rsid w:val="007E1645"/>
    <w:rsid w:val="007E1687"/>
    <w:rsid w:val="007E2149"/>
    <w:rsid w:val="007E24EB"/>
    <w:rsid w:val="007E3290"/>
    <w:rsid w:val="007E46E4"/>
    <w:rsid w:val="007E4766"/>
    <w:rsid w:val="007E4D6C"/>
    <w:rsid w:val="007E78D3"/>
    <w:rsid w:val="007F3101"/>
    <w:rsid w:val="007F4A15"/>
    <w:rsid w:val="007F7883"/>
    <w:rsid w:val="007F7C18"/>
    <w:rsid w:val="00801608"/>
    <w:rsid w:val="008047D0"/>
    <w:rsid w:val="00804F9D"/>
    <w:rsid w:val="008065D1"/>
    <w:rsid w:val="00810D95"/>
    <w:rsid w:val="0081425E"/>
    <w:rsid w:val="00814BFF"/>
    <w:rsid w:val="0081661B"/>
    <w:rsid w:val="00816A6E"/>
    <w:rsid w:val="008177B9"/>
    <w:rsid w:val="008179FE"/>
    <w:rsid w:val="00817A1D"/>
    <w:rsid w:val="008212E6"/>
    <w:rsid w:val="00822990"/>
    <w:rsid w:val="00823D72"/>
    <w:rsid w:val="008251C8"/>
    <w:rsid w:val="008256C8"/>
    <w:rsid w:val="00825AF1"/>
    <w:rsid w:val="0082657E"/>
    <w:rsid w:val="008267DF"/>
    <w:rsid w:val="008277D8"/>
    <w:rsid w:val="008310DC"/>
    <w:rsid w:val="00833198"/>
    <w:rsid w:val="008336E4"/>
    <w:rsid w:val="0083529C"/>
    <w:rsid w:val="0083676E"/>
    <w:rsid w:val="00836BBE"/>
    <w:rsid w:val="00836C93"/>
    <w:rsid w:val="00841826"/>
    <w:rsid w:val="00841BE2"/>
    <w:rsid w:val="00845045"/>
    <w:rsid w:val="00845445"/>
    <w:rsid w:val="008471AE"/>
    <w:rsid w:val="00850340"/>
    <w:rsid w:val="00851117"/>
    <w:rsid w:val="0085177D"/>
    <w:rsid w:val="0085178F"/>
    <w:rsid w:val="00852069"/>
    <w:rsid w:val="008524FC"/>
    <w:rsid w:val="008545BB"/>
    <w:rsid w:val="00855159"/>
    <w:rsid w:val="00855A3A"/>
    <w:rsid w:val="00860145"/>
    <w:rsid w:val="0086092E"/>
    <w:rsid w:val="00860E30"/>
    <w:rsid w:val="00861670"/>
    <w:rsid w:val="008653AE"/>
    <w:rsid w:val="0086609C"/>
    <w:rsid w:val="00866DCB"/>
    <w:rsid w:val="0087526A"/>
    <w:rsid w:val="0087587D"/>
    <w:rsid w:val="008766DB"/>
    <w:rsid w:val="00876BBC"/>
    <w:rsid w:val="008810F3"/>
    <w:rsid w:val="008824C2"/>
    <w:rsid w:val="00883A67"/>
    <w:rsid w:val="00883F1E"/>
    <w:rsid w:val="008842F6"/>
    <w:rsid w:val="00884BCC"/>
    <w:rsid w:val="0088794F"/>
    <w:rsid w:val="008911D6"/>
    <w:rsid w:val="008915EF"/>
    <w:rsid w:val="008935B8"/>
    <w:rsid w:val="0089548B"/>
    <w:rsid w:val="00896E5F"/>
    <w:rsid w:val="008976C7"/>
    <w:rsid w:val="008A0417"/>
    <w:rsid w:val="008A1A0E"/>
    <w:rsid w:val="008A47BC"/>
    <w:rsid w:val="008A6017"/>
    <w:rsid w:val="008A69CC"/>
    <w:rsid w:val="008B0398"/>
    <w:rsid w:val="008B052F"/>
    <w:rsid w:val="008B1EBE"/>
    <w:rsid w:val="008B36A0"/>
    <w:rsid w:val="008B3E8A"/>
    <w:rsid w:val="008B5B44"/>
    <w:rsid w:val="008B60DC"/>
    <w:rsid w:val="008B7EA5"/>
    <w:rsid w:val="008C192A"/>
    <w:rsid w:val="008C342A"/>
    <w:rsid w:val="008C5FC6"/>
    <w:rsid w:val="008C6655"/>
    <w:rsid w:val="008D10CF"/>
    <w:rsid w:val="008D450A"/>
    <w:rsid w:val="008D45E1"/>
    <w:rsid w:val="008D4995"/>
    <w:rsid w:val="008D6847"/>
    <w:rsid w:val="008E4AC5"/>
    <w:rsid w:val="008E6899"/>
    <w:rsid w:val="008E6BEB"/>
    <w:rsid w:val="008E7DAD"/>
    <w:rsid w:val="008F0551"/>
    <w:rsid w:val="008F080B"/>
    <w:rsid w:val="008F1C0A"/>
    <w:rsid w:val="008F4307"/>
    <w:rsid w:val="008F5D64"/>
    <w:rsid w:val="008F6617"/>
    <w:rsid w:val="008F6DB6"/>
    <w:rsid w:val="008F72C8"/>
    <w:rsid w:val="008F7BF4"/>
    <w:rsid w:val="00900749"/>
    <w:rsid w:val="00901187"/>
    <w:rsid w:val="00901527"/>
    <w:rsid w:val="00902445"/>
    <w:rsid w:val="009038E3"/>
    <w:rsid w:val="00904B58"/>
    <w:rsid w:val="00905248"/>
    <w:rsid w:val="009061CD"/>
    <w:rsid w:val="00907C89"/>
    <w:rsid w:val="00907DF9"/>
    <w:rsid w:val="00910705"/>
    <w:rsid w:val="00912DE3"/>
    <w:rsid w:val="009165FC"/>
    <w:rsid w:val="0091744A"/>
    <w:rsid w:val="00917DA3"/>
    <w:rsid w:val="0092150E"/>
    <w:rsid w:val="00922DBF"/>
    <w:rsid w:val="00922F27"/>
    <w:rsid w:val="00923147"/>
    <w:rsid w:val="00924A17"/>
    <w:rsid w:val="0092553D"/>
    <w:rsid w:val="00925791"/>
    <w:rsid w:val="009315BF"/>
    <w:rsid w:val="009359AC"/>
    <w:rsid w:val="00936BD7"/>
    <w:rsid w:val="00936BDE"/>
    <w:rsid w:val="0093788E"/>
    <w:rsid w:val="00940A86"/>
    <w:rsid w:val="00942192"/>
    <w:rsid w:val="00943E38"/>
    <w:rsid w:val="00952DBC"/>
    <w:rsid w:val="00953B0D"/>
    <w:rsid w:val="0095416C"/>
    <w:rsid w:val="00954589"/>
    <w:rsid w:val="00954F2D"/>
    <w:rsid w:val="00955A81"/>
    <w:rsid w:val="00955B31"/>
    <w:rsid w:val="0095608B"/>
    <w:rsid w:val="00961E5F"/>
    <w:rsid w:val="00961FA0"/>
    <w:rsid w:val="009627CB"/>
    <w:rsid w:val="00962D87"/>
    <w:rsid w:val="00962F22"/>
    <w:rsid w:val="00962FE2"/>
    <w:rsid w:val="0096311B"/>
    <w:rsid w:val="009649EC"/>
    <w:rsid w:val="00964A45"/>
    <w:rsid w:val="0096631B"/>
    <w:rsid w:val="00967B20"/>
    <w:rsid w:val="00967BBB"/>
    <w:rsid w:val="00971E49"/>
    <w:rsid w:val="00971F0D"/>
    <w:rsid w:val="00972865"/>
    <w:rsid w:val="009729FB"/>
    <w:rsid w:val="00973804"/>
    <w:rsid w:val="00974C07"/>
    <w:rsid w:val="0097600E"/>
    <w:rsid w:val="00977F74"/>
    <w:rsid w:val="00980C46"/>
    <w:rsid w:val="00980F8C"/>
    <w:rsid w:val="00981BD0"/>
    <w:rsid w:val="00982779"/>
    <w:rsid w:val="00983F29"/>
    <w:rsid w:val="009879E4"/>
    <w:rsid w:val="00992165"/>
    <w:rsid w:val="00993B71"/>
    <w:rsid w:val="00994FAF"/>
    <w:rsid w:val="00995E3B"/>
    <w:rsid w:val="00996C90"/>
    <w:rsid w:val="00996F62"/>
    <w:rsid w:val="009A13A3"/>
    <w:rsid w:val="009A2D31"/>
    <w:rsid w:val="009A393E"/>
    <w:rsid w:val="009A5EFD"/>
    <w:rsid w:val="009A6C29"/>
    <w:rsid w:val="009A70BA"/>
    <w:rsid w:val="009A7D4B"/>
    <w:rsid w:val="009B15C0"/>
    <w:rsid w:val="009B17AA"/>
    <w:rsid w:val="009B1DDF"/>
    <w:rsid w:val="009B2452"/>
    <w:rsid w:val="009B3B2B"/>
    <w:rsid w:val="009B5D5C"/>
    <w:rsid w:val="009B6F62"/>
    <w:rsid w:val="009B7FF1"/>
    <w:rsid w:val="009C02E2"/>
    <w:rsid w:val="009C037B"/>
    <w:rsid w:val="009C2B6B"/>
    <w:rsid w:val="009C42A9"/>
    <w:rsid w:val="009C470D"/>
    <w:rsid w:val="009C4D62"/>
    <w:rsid w:val="009C5555"/>
    <w:rsid w:val="009C5701"/>
    <w:rsid w:val="009C5B65"/>
    <w:rsid w:val="009C5E52"/>
    <w:rsid w:val="009C7732"/>
    <w:rsid w:val="009C79B8"/>
    <w:rsid w:val="009C7B73"/>
    <w:rsid w:val="009D00C9"/>
    <w:rsid w:val="009D19B0"/>
    <w:rsid w:val="009D2347"/>
    <w:rsid w:val="009D3828"/>
    <w:rsid w:val="009D4FA5"/>
    <w:rsid w:val="009D79A3"/>
    <w:rsid w:val="009E18F6"/>
    <w:rsid w:val="009E216F"/>
    <w:rsid w:val="009E27C0"/>
    <w:rsid w:val="009E2CAF"/>
    <w:rsid w:val="009E7B60"/>
    <w:rsid w:val="009F2127"/>
    <w:rsid w:val="009F4E4A"/>
    <w:rsid w:val="009F56CD"/>
    <w:rsid w:val="009F6DEE"/>
    <w:rsid w:val="009F75FB"/>
    <w:rsid w:val="009F7AD9"/>
    <w:rsid w:val="009F7FB3"/>
    <w:rsid w:val="00A00DEF"/>
    <w:rsid w:val="00A0102F"/>
    <w:rsid w:val="00A06136"/>
    <w:rsid w:val="00A069B3"/>
    <w:rsid w:val="00A06BB8"/>
    <w:rsid w:val="00A076D9"/>
    <w:rsid w:val="00A118E6"/>
    <w:rsid w:val="00A12B7F"/>
    <w:rsid w:val="00A12C8D"/>
    <w:rsid w:val="00A13A7D"/>
    <w:rsid w:val="00A1441E"/>
    <w:rsid w:val="00A14711"/>
    <w:rsid w:val="00A149BD"/>
    <w:rsid w:val="00A179BB"/>
    <w:rsid w:val="00A20092"/>
    <w:rsid w:val="00A20B9B"/>
    <w:rsid w:val="00A20C99"/>
    <w:rsid w:val="00A2144F"/>
    <w:rsid w:val="00A21C6C"/>
    <w:rsid w:val="00A23FFF"/>
    <w:rsid w:val="00A243E7"/>
    <w:rsid w:val="00A24DF1"/>
    <w:rsid w:val="00A24E70"/>
    <w:rsid w:val="00A26CEF"/>
    <w:rsid w:val="00A314F1"/>
    <w:rsid w:val="00A32B91"/>
    <w:rsid w:val="00A333F4"/>
    <w:rsid w:val="00A3665A"/>
    <w:rsid w:val="00A373B3"/>
    <w:rsid w:val="00A37B51"/>
    <w:rsid w:val="00A404CD"/>
    <w:rsid w:val="00A426AD"/>
    <w:rsid w:val="00A434EF"/>
    <w:rsid w:val="00A43B45"/>
    <w:rsid w:val="00A45BDC"/>
    <w:rsid w:val="00A46D2E"/>
    <w:rsid w:val="00A46FDB"/>
    <w:rsid w:val="00A470E2"/>
    <w:rsid w:val="00A47AC7"/>
    <w:rsid w:val="00A50599"/>
    <w:rsid w:val="00A5107E"/>
    <w:rsid w:val="00A51A47"/>
    <w:rsid w:val="00A52CFB"/>
    <w:rsid w:val="00A537B9"/>
    <w:rsid w:val="00A60227"/>
    <w:rsid w:val="00A609E3"/>
    <w:rsid w:val="00A60D67"/>
    <w:rsid w:val="00A60DF5"/>
    <w:rsid w:val="00A61453"/>
    <w:rsid w:val="00A62B33"/>
    <w:rsid w:val="00A62FD5"/>
    <w:rsid w:val="00A63083"/>
    <w:rsid w:val="00A63566"/>
    <w:rsid w:val="00A6475D"/>
    <w:rsid w:val="00A66728"/>
    <w:rsid w:val="00A66CC9"/>
    <w:rsid w:val="00A70635"/>
    <w:rsid w:val="00A77899"/>
    <w:rsid w:val="00A80435"/>
    <w:rsid w:val="00A8053E"/>
    <w:rsid w:val="00A81A5D"/>
    <w:rsid w:val="00A84F18"/>
    <w:rsid w:val="00A853AF"/>
    <w:rsid w:val="00A879AD"/>
    <w:rsid w:val="00A916ED"/>
    <w:rsid w:val="00A917AD"/>
    <w:rsid w:val="00A9188B"/>
    <w:rsid w:val="00A9374D"/>
    <w:rsid w:val="00A93AA2"/>
    <w:rsid w:val="00A9577D"/>
    <w:rsid w:val="00A95D83"/>
    <w:rsid w:val="00A96B1A"/>
    <w:rsid w:val="00A97FF6"/>
    <w:rsid w:val="00AA0FB7"/>
    <w:rsid w:val="00AA13AA"/>
    <w:rsid w:val="00AA1672"/>
    <w:rsid w:val="00AA1E7B"/>
    <w:rsid w:val="00AA23A1"/>
    <w:rsid w:val="00AA2C86"/>
    <w:rsid w:val="00AA319A"/>
    <w:rsid w:val="00AA352D"/>
    <w:rsid w:val="00AB147E"/>
    <w:rsid w:val="00AB1779"/>
    <w:rsid w:val="00AB2B1D"/>
    <w:rsid w:val="00AB7148"/>
    <w:rsid w:val="00AB77A5"/>
    <w:rsid w:val="00AC004F"/>
    <w:rsid w:val="00AC1512"/>
    <w:rsid w:val="00AC438E"/>
    <w:rsid w:val="00AC49E0"/>
    <w:rsid w:val="00AC54D4"/>
    <w:rsid w:val="00AC6224"/>
    <w:rsid w:val="00AC770F"/>
    <w:rsid w:val="00AC7C06"/>
    <w:rsid w:val="00AD3FA4"/>
    <w:rsid w:val="00AD5EE6"/>
    <w:rsid w:val="00AD70B4"/>
    <w:rsid w:val="00AD7FC2"/>
    <w:rsid w:val="00AE17F1"/>
    <w:rsid w:val="00AE1F0D"/>
    <w:rsid w:val="00AE235B"/>
    <w:rsid w:val="00AE3032"/>
    <w:rsid w:val="00AE39D1"/>
    <w:rsid w:val="00AE3B81"/>
    <w:rsid w:val="00AE3F8B"/>
    <w:rsid w:val="00AE4E50"/>
    <w:rsid w:val="00AE523F"/>
    <w:rsid w:val="00AE5298"/>
    <w:rsid w:val="00AE52CB"/>
    <w:rsid w:val="00AE6A79"/>
    <w:rsid w:val="00AF2CFC"/>
    <w:rsid w:val="00AF2E65"/>
    <w:rsid w:val="00AF39F8"/>
    <w:rsid w:val="00AF3EE0"/>
    <w:rsid w:val="00AF47E4"/>
    <w:rsid w:val="00AF4F9F"/>
    <w:rsid w:val="00AF54F1"/>
    <w:rsid w:val="00AF664F"/>
    <w:rsid w:val="00B0143A"/>
    <w:rsid w:val="00B01F26"/>
    <w:rsid w:val="00B052C0"/>
    <w:rsid w:val="00B06820"/>
    <w:rsid w:val="00B07C12"/>
    <w:rsid w:val="00B1132B"/>
    <w:rsid w:val="00B12F06"/>
    <w:rsid w:val="00B13C6F"/>
    <w:rsid w:val="00B14223"/>
    <w:rsid w:val="00B166EF"/>
    <w:rsid w:val="00B22301"/>
    <w:rsid w:val="00B23C97"/>
    <w:rsid w:val="00B24C58"/>
    <w:rsid w:val="00B2780D"/>
    <w:rsid w:val="00B30389"/>
    <w:rsid w:val="00B32EA8"/>
    <w:rsid w:val="00B354E3"/>
    <w:rsid w:val="00B40758"/>
    <w:rsid w:val="00B41139"/>
    <w:rsid w:val="00B42565"/>
    <w:rsid w:val="00B44B83"/>
    <w:rsid w:val="00B46E79"/>
    <w:rsid w:val="00B5775E"/>
    <w:rsid w:val="00B57D1B"/>
    <w:rsid w:val="00B60107"/>
    <w:rsid w:val="00B64125"/>
    <w:rsid w:val="00B6499E"/>
    <w:rsid w:val="00B65A2E"/>
    <w:rsid w:val="00B70093"/>
    <w:rsid w:val="00B716F8"/>
    <w:rsid w:val="00B71F4F"/>
    <w:rsid w:val="00B723CE"/>
    <w:rsid w:val="00B73D5E"/>
    <w:rsid w:val="00B74410"/>
    <w:rsid w:val="00B74BA3"/>
    <w:rsid w:val="00B74E51"/>
    <w:rsid w:val="00B76FCD"/>
    <w:rsid w:val="00B82225"/>
    <w:rsid w:val="00B8343A"/>
    <w:rsid w:val="00B8548D"/>
    <w:rsid w:val="00B86022"/>
    <w:rsid w:val="00B86BF4"/>
    <w:rsid w:val="00B91103"/>
    <w:rsid w:val="00B94CC4"/>
    <w:rsid w:val="00B9689F"/>
    <w:rsid w:val="00B974F2"/>
    <w:rsid w:val="00B9756A"/>
    <w:rsid w:val="00B97B61"/>
    <w:rsid w:val="00BA08B1"/>
    <w:rsid w:val="00BA1D82"/>
    <w:rsid w:val="00BA4E70"/>
    <w:rsid w:val="00BA584D"/>
    <w:rsid w:val="00BA72D6"/>
    <w:rsid w:val="00BA734D"/>
    <w:rsid w:val="00BA7439"/>
    <w:rsid w:val="00BB1B14"/>
    <w:rsid w:val="00BB2CDA"/>
    <w:rsid w:val="00BB3458"/>
    <w:rsid w:val="00BB5AE6"/>
    <w:rsid w:val="00BB77C0"/>
    <w:rsid w:val="00BB7874"/>
    <w:rsid w:val="00BC04FB"/>
    <w:rsid w:val="00BC1868"/>
    <w:rsid w:val="00BC2702"/>
    <w:rsid w:val="00BC2AB3"/>
    <w:rsid w:val="00BC535E"/>
    <w:rsid w:val="00BC7547"/>
    <w:rsid w:val="00BD1273"/>
    <w:rsid w:val="00BD2ACB"/>
    <w:rsid w:val="00BD2D95"/>
    <w:rsid w:val="00BD3919"/>
    <w:rsid w:val="00BD5033"/>
    <w:rsid w:val="00BD512C"/>
    <w:rsid w:val="00BD52E9"/>
    <w:rsid w:val="00BD5E78"/>
    <w:rsid w:val="00BD7A41"/>
    <w:rsid w:val="00BE05C1"/>
    <w:rsid w:val="00BE21CE"/>
    <w:rsid w:val="00BE5372"/>
    <w:rsid w:val="00BE6FB7"/>
    <w:rsid w:val="00BE7702"/>
    <w:rsid w:val="00BF0874"/>
    <w:rsid w:val="00BF3CFD"/>
    <w:rsid w:val="00BF52EA"/>
    <w:rsid w:val="00BF57D7"/>
    <w:rsid w:val="00BF6DC8"/>
    <w:rsid w:val="00C031CE"/>
    <w:rsid w:val="00C0442A"/>
    <w:rsid w:val="00C053E2"/>
    <w:rsid w:val="00C0611F"/>
    <w:rsid w:val="00C06351"/>
    <w:rsid w:val="00C07FC7"/>
    <w:rsid w:val="00C10BAB"/>
    <w:rsid w:val="00C11D53"/>
    <w:rsid w:val="00C12125"/>
    <w:rsid w:val="00C14BF6"/>
    <w:rsid w:val="00C1514C"/>
    <w:rsid w:val="00C15CDC"/>
    <w:rsid w:val="00C164F5"/>
    <w:rsid w:val="00C20CCD"/>
    <w:rsid w:val="00C22C2C"/>
    <w:rsid w:val="00C23893"/>
    <w:rsid w:val="00C26321"/>
    <w:rsid w:val="00C26B08"/>
    <w:rsid w:val="00C34AD1"/>
    <w:rsid w:val="00C34CB9"/>
    <w:rsid w:val="00C3635C"/>
    <w:rsid w:val="00C3662D"/>
    <w:rsid w:val="00C37685"/>
    <w:rsid w:val="00C41779"/>
    <w:rsid w:val="00C42A84"/>
    <w:rsid w:val="00C434FF"/>
    <w:rsid w:val="00C43FEE"/>
    <w:rsid w:val="00C44BFC"/>
    <w:rsid w:val="00C456F9"/>
    <w:rsid w:val="00C46451"/>
    <w:rsid w:val="00C47F53"/>
    <w:rsid w:val="00C50E8B"/>
    <w:rsid w:val="00C5136A"/>
    <w:rsid w:val="00C52B3C"/>
    <w:rsid w:val="00C54775"/>
    <w:rsid w:val="00C54FE0"/>
    <w:rsid w:val="00C56A2A"/>
    <w:rsid w:val="00C61181"/>
    <w:rsid w:val="00C611FB"/>
    <w:rsid w:val="00C6159C"/>
    <w:rsid w:val="00C61CA9"/>
    <w:rsid w:val="00C63F15"/>
    <w:rsid w:val="00C64995"/>
    <w:rsid w:val="00C64B67"/>
    <w:rsid w:val="00C669FB"/>
    <w:rsid w:val="00C75CD0"/>
    <w:rsid w:val="00C76C0A"/>
    <w:rsid w:val="00C76EAE"/>
    <w:rsid w:val="00C77201"/>
    <w:rsid w:val="00C802E7"/>
    <w:rsid w:val="00C807BF"/>
    <w:rsid w:val="00C82401"/>
    <w:rsid w:val="00C8334B"/>
    <w:rsid w:val="00C842B4"/>
    <w:rsid w:val="00C86BEF"/>
    <w:rsid w:val="00C86F60"/>
    <w:rsid w:val="00C878F3"/>
    <w:rsid w:val="00C90982"/>
    <w:rsid w:val="00C912FD"/>
    <w:rsid w:val="00C91AB0"/>
    <w:rsid w:val="00C91F20"/>
    <w:rsid w:val="00C92210"/>
    <w:rsid w:val="00C960C6"/>
    <w:rsid w:val="00C97AF4"/>
    <w:rsid w:val="00CA27D2"/>
    <w:rsid w:val="00CA3BBF"/>
    <w:rsid w:val="00CA4E01"/>
    <w:rsid w:val="00CA6E91"/>
    <w:rsid w:val="00CA70E9"/>
    <w:rsid w:val="00CB1144"/>
    <w:rsid w:val="00CB2332"/>
    <w:rsid w:val="00CB34A7"/>
    <w:rsid w:val="00CB4765"/>
    <w:rsid w:val="00CB4F18"/>
    <w:rsid w:val="00CB66F5"/>
    <w:rsid w:val="00CB71C8"/>
    <w:rsid w:val="00CB7F62"/>
    <w:rsid w:val="00CC1784"/>
    <w:rsid w:val="00CC22E8"/>
    <w:rsid w:val="00CC310A"/>
    <w:rsid w:val="00CC40B8"/>
    <w:rsid w:val="00CC449E"/>
    <w:rsid w:val="00CC699D"/>
    <w:rsid w:val="00CC6D9C"/>
    <w:rsid w:val="00CC7D99"/>
    <w:rsid w:val="00CC7DEB"/>
    <w:rsid w:val="00CD0BAC"/>
    <w:rsid w:val="00CD0FD7"/>
    <w:rsid w:val="00CD1437"/>
    <w:rsid w:val="00CD18A4"/>
    <w:rsid w:val="00CD1D1C"/>
    <w:rsid w:val="00CD3C02"/>
    <w:rsid w:val="00CD64CF"/>
    <w:rsid w:val="00CD7582"/>
    <w:rsid w:val="00CE1A71"/>
    <w:rsid w:val="00CE7F6B"/>
    <w:rsid w:val="00CF0800"/>
    <w:rsid w:val="00CF1D76"/>
    <w:rsid w:val="00CF205F"/>
    <w:rsid w:val="00CF20DF"/>
    <w:rsid w:val="00D00350"/>
    <w:rsid w:val="00D031E4"/>
    <w:rsid w:val="00D04FE8"/>
    <w:rsid w:val="00D062A7"/>
    <w:rsid w:val="00D06B2A"/>
    <w:rsid w:val="00D07ACC"/>
    <w:rsid w:val="00D07B70"/>
    <w:rsid w:val="00D11078"/>
    <w:rsid w:val="00D110DB"/>
    <w:rsid w:val="00D11236"/>
    <w:rsid w:val="00D16720"/>
    <w:rsid w:val="00D20395"/>
    <w:rsid w:val="00D240DA"/>
    <w:rsid w:val="00D2468C"/>
    <w:rsid w:val="00D2601F"/>
    <w:rsid w:val="00D26A8F"/>
    <w:rsid w:val="00D31666"/>
    <w:rsid w:val="00D31AB9"/>
    <w:rsid w:val="00D3639E"/>
    <w:rsid w:val="00D36660"/>
    <w:rsid w:val="00D368C9"/>
    <w:rsid w:val="00D42A5F"/>
    <w:rsid w:val="00D44811"/>
    <w:rsid w:val="00D45F71"/>
    <w:rsid w:val="00D53E1C"/>
    <w:rsid w:val="00D543B2"/>
    <w:rsid w:val="00D57317"/>
    <w:rsid w:val="00D57FC9"/>
    <w:rsid w:val="00D658E3"/>
    <w:rsid w:val="00D75B20"/>
    <w:rsid w:val="00D75BAB"/>
    <w:rsid w:val="00D761B5"/>
    <w:rsid w:val="00D852F2"/>
    <w:rsid w:val="00D864B9"/>
    <w:rsid w:val="00D9257D"/>
    <w:rsid w:val="00D95151"/>
    <w:rsid w:val="00D97E8A"/>
    <w:rsid w:val="00DA04C9"/>
    <w:rsid w:val="00DA0AD3"/>
    <w:rsid w:val="00DA181D"/>
    <w:rsid w:val="00DA1845"/>
    <w:rsid w:val="00DA1F2D"/>
    <w:rsid w:val="00DA2150"/>
    <w:rsid w:val="00DB241B"/>
    <w:rsid w:val="00DB39E6"/>
    <w:rsid w:val="00DB3A71"/>
    <w:rsid w:val="00DB49E7"/>
    <w:rsid w:val="00DB4AD9"/>
    <w:rsid w:val="00DB577E"/>
    <w:rsid w:val="00DB7884"/>
    <w:rsid w:val="00DC4127"/>
    <w:rsid w:val="00DC517D"/>
    <w:rsid w:val="00DC6A18"/>
    <w:rsid w:val="00DD1CB8"/>
    <w:rsid w:val="00DD21D3"/>
    <w:rsid w:val="00DD3A87"/>
    <w:rsid w:val="00DD42D4"/>
    <w:rsid w:val="00DD4C34"/>
    <w:rsid w:val="00DD4DF2"/>
    <w:rsid w:val="00DD5303"/>
    <w:rsid w:val="00DD5511"/>
    <w:rsid w:val="00DD5A7E"/>
    <w:rsid w:val="00DE007D"/>
    <w:rsid w:val="00DE43C7"/>
    <w:rsid w:val="00DE52C6"/>
    <w:rsid w:val="00DE6DBB"/>
    <w:rsid w:val="00DF256F"/>
    <w:rsid w:val="00DF295A"/>
    <w:rsid w:val="00DF41FA"/>
    <w:rsid w:val="00DF46C2"/>
    <w:rsid w:val="00DF57DC"/>
    <w:rsid w:val="00DF5CC5"/>
    <w:rsid w:val="00E00138"/>
    <w:rsid w:val="00E01547"/>
    <w:rsid w:val="00E0183B"/>
    <w:rsid w:val="00E04DE2"/>
    <w:rsid w:val="00E05548"/>
    <w:rsid w:val="00E05AFC"/>
    <w:rsid w:val="00E06A49"/>
    <w:rsid w:val="00E10024"/>
    <w:rsid w:val="00E10E53"/>
    <w:rsid w:val="00E10F5E"/>
    <w:rsid w:val="00E12DCF"/>
    <w:rsid w:val="00E12F5E"/>
    <w:rsid w:val="00E142E1"/>
    <w:rsid w:val="00E15D2B"/>
    <w:rsid w:val="00E20DA3"/>
    <w:rsid w:val="00E220BD"/>
    <w:rsid w:val="00E2322A"/>
    <w:rsid w:val="00E23C98"/>
    <w:rsid w:val="00E24B14"/>
    <w:rsid w:val="00E25D40"/>
    <w:rsid w:val="00E26623"/>
    <w:rsid w:val="00E268EC"/>
    <w:rsid w:val="00E30490"/>
    <w:rsid w:val="00E33A73"/>
    <w:rsid w:val="00E35F13"/>
    <w:rsid w:val="00E37B12"/>
    <w:rsid w:val="00E40265"/>
    <w:rsid w:val="00E44BF1"/>
    <w:rsid w:val="00E4591A"/>
    <w:rsid w:val="00E45EA1"/>
    <w:rsid w:val="00E47B89"/>
    <w:rsid w:val="00E53741"/>
    <w:rsid w:val="00E54FF7"/>
    <w:rsid w:val="00E55033"/>
    <w:rsid w:val="00E5566E"/>
    <w:rsid w:val="00E56462"/>
    <w:rsid w:val="00E5658E"/>
    <w:rsid w:val="00E61E12"/>
    <w:rsid w:val="00E62403"/>
    <w:rsid w:val="00E64D67"/>
    <w:rsid w:val="00E650E5"/>
    <w:rsid w:val="00E67190"/>
    <w:rsid w:val="00E71766"/>
    <w:rsid w:val="00E721DC"/>
    <w:rsid w:val="00E72AE2"/>
    <w:rsid w:val="00E73036"/>
    <w:rsid w:val="00E74474"/>
    <w:rsid w:val="00E7545F"/>
    <w:rsid w:val="00E81B47"/>
    <w:rsid w:val="00E826C2"/>
    <w:rsid w:val="00E837CD"/>
    <w:rsid w:val="00E83CCA"/>
    <w:rsid w:val="00E8421E"/>
    <w:rsid w:val="00E84BA8"/>
    <w:rsid w:val="00E84EF7"/>
    <w:rsid w:val="00E85665"/>
    <w:rsid w:val="00E8569B"/>
    <w:rsid w:val="00E871BB"/>
    <w:rsid w:val="00E8793F"/>
    <w:rsid w:val="00E91ED5"/>
    <w:rsid w:val="00E93017"/>
    <w:rsid w:val="00E953AD"/>
    <w:rsid w:val="00E9542A"/>
    <w:rsid w:val="00E97CA7"/>
    <w:rsid w:val="00EA0360"/>
    <w:rsid w:val="00EA0DA1"/>
    <w:rsid w:val="00EA151A"/>
    <w:rsid w:val="00EA153C"/>
    <w:rsid w:val="00EA195F"/>
    <w:rsid w:val="00EA1F38"/>
    <w:rsid w:val="00EA213A"/>
    <w:rsid w:val="00EA2DF4"/>
    <w:rsid w:val="00EA3887"/>
    <w:rsid w:val="00EA399C"/>
    <w:rsid w:val="00EA46B2"/>
    <w:rsid w:val="00EA4A1D"/>
    <w:rsid w:val="00EA5632"/>
    <w:rsid w:val="00EA5ACE"/>
    <w:rsid w:val="00EA67AC"/>
    <w:rsid w:val="00EB2E09"/>
    <w:rsid w:val="00EB3F85"/>
    <w:rsid w:val="00EB7649"/>
    <w:rsid w:val="00EB7B62"/>
    <w:rsid w:val="00EC15CD"/>
    <w:rsid w:val="00EC301B"/>
    <w:rsid w:val="00EC4761"/>
    <w:rsid w:val="00EC493B"/>
    <w:rsid w:val="00EC5E50"/>
    <w:rsid w:val="00EC7D86"/>
    <w:rsid w:val="00ED09DD"/>
    <w:rsid w:val="00ED2DA1"/>
    <w:rsid w:val="00ED597D"/>
    <w:rsid w:val="00EE0BCD"/>
    <w:rsid w:val="00EE1028"/>
    <w:rsid w:val="00EE2EBC"/>
    <w:rsid w:val="00EE76F8"/>
    <w:rsid w:val="00EF0499"/>
    <w:rsid w:val="00EF101B"/>
    <w:rsid w:val="00EF1521"/>
    <w:rsid w:val="00EF1CEE"/>
    <w:rsid w:val="00EF4FC5"/>
    <w:rsid w:val="00EF682B"/>
    <w:rsid w:val="00EF7CB2"/>
    <w:rsid w:val="00F00A10"/>
    <w:rsid w:val="00F00FA7"/>
    <w:rsid w:val="00F021B5"/>
    <w:rsid w:val="00F05F11"/>
    <w:rsid w:val="00F06284"/>
    <w:rsid w:val="00F0779E"/>
    <w:rsid w:val="00F113BB"/>
    <w:rsid w:val="00F11EA1"/>
    <w:rsid w:val="00F125A3"/>
    <w:rsid w:val="00F127CE"/>
    <w:rsid w:val="00F14134"/>
    <w:rsid w:val="00F14ADE"/>
    <w:rsid w:val="00F16E23"/>
    <w:rsid w:val="00F20B5F"/>
    <w:rsid w:val="00F239B0"/>
    <w:rsid w:val="00F24464"/>
    <w:rsid w:val="00F24702"/>
    <w:rsid w:val="00F2605F"/>
    <w:rsid w:val="00F26991"/>
    <w:rsid w:val="00F27507"/>
    <w:rsid w:val="00F3007A"/>
    <w:rsid w:val="00F335AF"/>
    <w:rsid w:val="00F3441E"/>
    <w:rsid w:val="00F35484"/>
    <w:rsid w:val="00F45050"/>
    <w:rsid w:val="00F45B00"/>
    <w:rsid w:val="00F465A0"/>
    <w:rsid w:val="00F46838"/>
    <w:rsid w:val="00F470FC"/>
    <w:rsid w:val="00F50F9C"/>
    <w:rsid w:val="00F51600"/>
    <w:rsid w:val="00F527D1"/>
    <w:rsid w:val="00F52AA1"/>
    <w:rsid w:val="00F56270"/>
    <w:rsid w:val="00F56ECA"/>
    <w:rsid w:val="00F60765"/>
    <w:rsid w:val="00F60C9F"/>
    <w:rsid w:val="00F62D1C"/>
    <w:rsid w:val="00F64425"/>
    <w:rsid w:val="00F647E7"/>
    <w:rsid w:val="00F65C2E"/>
    <w:rsid w:val="00F665BD"/>
    <w:rsid w:val="00F706E8"/>
    <w:rsid w:val="00F70B55"/>
    <w:rsid w:val="00F715D6"/>
    <w:rsid w:val="00F72610"/>
    <w:rsid w:val="00F72624"/>
    <w:rsid w:val="00F7286B"/>
    <w:rsid w:val="00F72AB7"/>
    <w:rsid w:val="00F72C2B"/>
    <w:rsid w:val="00F72DBD"/>
    <w:rsid w:val="00F749C4"/>
    <w:rsid w:val="00F772E4"/>
    <w:rsid w:val="00F80387"/>
    <w:rsid w:val="00F82BF5"/>
    <w:rsid w:val="00F83BB2"/>
    <w:rsid w:val="00F84996"/>
    <w:rsid w:val="00F853FB"/>
    <w:rsid w:val="00F860C8"/>
    <w:rsid w:val="00F86C61"/>
    <w:rsid w:val="00F92229"/>
    <w:rsid w:val="00F93DC3"/>
    <w:rsid w:val="00F93EA5"/>
    <w:rsid w:val="00F94A82"/>
    <w:rsid w:val="00F94E0B"/>
    <w:rsid w:val="00FA076B"/>
    <w:rsid w:val="00FA09A0"/>
    <w:rsid w:val="00FA211C"/>
    <w:rsid w:val="00FA2333"/>
    <w:rsid w:val="00FA2C77"/>
    <w:rsid w:val="00FA37B7"/>
    <w:rsid w:val="00FA6E5E"/>
    <w:rsid w:val="00FB0C49"/>
    <w:rsid w:val="00FB1B79"/>
    <w:rsid w:val="00FB2A5E"/>
    <w:rsid w:val="00FB498C"/>
    <w:rsid w:val="00FB6AB4"/>
    <w:rsid w:val="00FC0970"/>
    <w:rsid w:val="00FC0EEB"/>
    <w:rsid w:val="00FC2211"/>
    <w:rsid w:val="00FC2FCD"/>
    <w:rsid w:val="00FC4FEA"/>
    <w:rsid w:val="00FC5E56"/>
    <w:rsid w:val="00FC6980"/>
    <w:rsid w:val="00FC71E9"/>
    <w:rsid w:val="00FD0322"/>
    <w:rsid w:val="00FD3AAA"/>
    <w:rsid w:val="00FD46DD"/>
    <w:rsid w:val="00FD5C55"/>
    <w:rsid w:val="00FE04FD"/>
    <w:rsid w:val="00FE1184"/>
    <w:rsid w:val="00FE176E"/>
    <w:rsid w:val="00FE2203"/>
    <w:rsid w:val="00FE3469"/>
    <w:rsid w:val="00FE7B18"/>
    <w:rsid w:val="00FF01B2"/>
    <w:rsid w:val="00FF15BE"/>
    <w:rsid w:val="00FF163E"/>
    <w:rsid w:val="00FF38BA"/>
    <w:rsid w:val="00FF38E9"/>
    <w:rsid w:val="00FF3FA5"/>
    <w:rsid w:val="00FF4445"/>
    <w:rsid w:val="00FF5200"/>
    <w:rsid w:val="00FF5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5BB123-5795-4BB9-BB9F-A9346A95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AB4"/>
    <w:rPr>
      <w:sz w:val="24"/>
      <w:szCs w:val="24"/>
    </w:rPr>
  </w:style>
  <w:style w:type="paragraph" w:styleId="1">
    <w:name w:val="heading 1"/>
    <w:basedOn w:val="a"/>
    <w:next w:val="a"/>
    <w:link w:val="10"/>
    <w:qFormat/>
    <w:rsid w:val="00F021B5"/>
    <w:pPr>
      <w:keepNext/>
      <w:pBdr>
        <w:top w:val="single" w:sz="6" w:space="1" w:color="auto"/>
        <w:left w:val="single" w:sz="6" w:space="4" w:color="auto"/>
        <w:bottom w:val="single" w:sz="6" w:space="1" w:color="auto"/>
        <w:right w:val="single" w:sz="6" w:space="4" w:color="auto"/>
      </w:pBdr>
      <w:jc w:val="right"/>
      <w:outlineLvl w:val="0"/>
    </w:pPr>
    <w:rPr>
      <w:b/>
      <w:sz w:val="28"/>
      <w:szCs w:val="20"/>
    </w:rPr>
  </w:style>
  <w:style w:type="paragraph" w:styleId="2">
    <w:name w:val="heading 2"/>
    <w:basedOn w:val="a"/>
    <w:next w:val="a"/>
    <w:link w:val="20"/>
    <w:qFormat/>
    <w:rsid w:val="00F021B5"/>
    <w:pPr>
      <w:keepNext/>
      <w:outlineLvl w:val="1"/>
    </w:pPr>
    <w:rPr>
      <w:b/>
      <w:spacing w:val="1"/>
      <w:sz w:val="28"/>
      <w:szCs w:val="20"/>
    </w:rPr>
  </w:style>
  <w:style w:type="paragraph" w:styleId="3">
    <w:name w:val="heading 3"/>
    <w:basedOn w:val="a"/>
    <w:next w:val="a"/>
    <w:link w:val="30"/>
    <w:qFormat/>
    <w:rsid w:val="00F021B5"/>
    <w:pPr>
      <w:keepNext/>
      <w:ind w:right="176"/>
      <w:outlineLvl w:val="2"/>
    </w:pPr>
    <w:rPr>
      <w:b/>
      <w:spacing w:val="-1"/>
      <w:sz w:val="28"/>
      <w:szCs w:val="20"/>
    </w:rPr>
  </w:style>
  <w:style w:type="paragraph" w:styleId="4">
    <w:name w:val="heading 4"/>
    <w:basedOn w:val="a"/>
    <w:next w:val="a"/>
    <w:qFormat/>
    <w:rsid w:val="005D596B"/>
    <w:pPr>
      <w:keepNext/>
      <w:jc w:val="both"/>
      <w:outlineLvl w:val="3"/>
    </w:pPr>
    <w:rPr>
      <w:b/>
      <w:sz w:val="28"/>
      <w:szCs w:val="20"/>
    </w:rPr>
  </w:style>
  <w:style w:type="paragraph" w:styleId="5">
    <w:name w:val="heading 5"/>
    <w:basedOn w:val="a"/>
    <w:next w:val="a"/>
    <w:link w:val="50"/>
    <w:qFormat/>
    <w:rsid w:val="00F021B5"/>
    <w:pPr>
      <w:keepNext/>
      <w:jc w:val="both"/>
      <w:outlineLvl w:val="4"/>
    </w:pPr>
    <w:rPr>
      <w:spacing w:val="16"/>
      <w:sz w:val="28"/>
      <w:szCs w:val="20"/>
      <w:u w:val="single"/>
    </w:rPr>
  </w:style>
  <w:style w:type="paragraph" w:styleId="6">
    <w:name w:val="heading 6"/>
    <w:basedOn w:val="a"/>
    <w:next w:val="a"/>
    <w:link w:val="60"/>
    <w:qFormat/>
    <w:rsid w:val="00F021B5"/>
    <w:pPr>
      <w:keepNext/>
      <w:widowControl w:val="0"/>
      <w:jc w:val="center"/>
      <w:outlineLvl w:val="5"/>
    </w:pPr>
    <w:rPr>
      <w:b/>
      <w:sz w:val="52"/>
      <w:szCs w:val="20"/>
    </w:rPr>
  </w:style>
  <w:style w:type="paragraph" w:styleId="7">
    <w:name w:val="heading 7"/>
    <w:basedOn w:val="a"/>
    <w:next w:val="a"/>
    <w:link w:val="70"/>
    <w:qFormat/>
    <w:rsid w:val="00F021B5"/>
    <w:pPr>
      <w:keepNext/>
      <w:ind w:left="6237"/>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49E0"/>
    <w:pPr>
      <w:tabs>
        <w:tab w:val="center" w:pos="4677"/>
        <w:tab w:val="right" w:pos="9355"/>
      </w:tabs>
    </w:pPr>
  </w:style>
  <w:style w:type="character" w:styleId="a5">
    <w:name w:val="page number"/>
    <w:basedOn w:val="a0"/>
    <w:uiPriority w:val="99"/>
    <w:rsid w:val="00AC49E0"/>
  </w:style>
  <w:style w:type="paragraph" w:customStyle="1" w:styleId="a6">
    <w:name w:val="Знак Знак Знак Знак"/>
    <w:basedOn w:val="a"/>
    <w:rsid w:val="005D596B"/>
    <w:pPr>
      <w:spacing w:before="100" w:beforeAutospacing="1" w:after="100" w:afterAutospacing="1"/>
    </w:pPr>
    <w:rPr>
      <w:rFonts w:ascii="Tahoma" w:hAnsi="Tahoma"/>
      <w:sz w:val="20"/>
      <w:szCs w:val="20"/>
      <w:lang w:val="en-US" w:eastAsia="en-US"/>
    </w:rPr>
  </w:style>
  <w:style w:type="table" w:styleId="a7">
    <w:name w:val="Table Grid"/>
    <w:basedOn w:val="a1"/>
    <w:rsid w:val="00866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CC449E"/>
    <w:pPr>
      <w:spacing w:after="200" w:line="276" w:lineRule="auto"/>
      <w:ind w:left="720"/>
      <w:contextualSpacing/>
    </w:pPr>
    <w:rPr>
      <w:rFonts w:ascii="Calibri" w:hAnsi="Calibri"/>
      <w:sz w:val="22"/>
      <w:szCs w:val="22"/>
      <w:lang w:eastAsia="en-US"/>
    </w:rPr>
  </w:style>
  <w:style w:type="paragraph" w:customStyle="1" w:styleId="ConsNormal">
    <w:name w:val="ConsNormal"/>
    <w:rsid w:val="003271C2"/>
    <w:pPr>
      <w:widowControl w:val="0"/>
      <w:autoSpaceDE w:val="0"/>
      <w:autoSpaceDN w:val="0"/>
      <w:adjustRightInd w:val="0"/>
      <w:ind w:right="19772" w:firstLine="720"/>
    </w:pPr>
    <w:rPr>
      <w:rFonts w:ascii="Arial" w:hAnsi="Arial" w:cs="Arial"/>
    </w:rPr>
  </w:style>
  <w:style w:type="character" w:styleId="a8">
    <w:name w:val="Hyperlink"/>
    <w:rsid w:val="00FC0970"/>
    <w:rPr>
      <w:color w:val="0000FF"/>
      <w:u w:val="single"/>
    </w:rPr>
  </w:style>
  <w:style w:type="paragraph" w:customStyle="1" w:styleId="ConsPlusNormal">
    <w:name w:val="ConsPlusNormal"/>
    <w:rsid w:val="000317EF"/>
    <w:pPr>
      <w:widowControl w:val="0"/>
      <w:autoSpaceDE w:val="0"/>
      <w:autoSpaceDN w:val="0"/>
      <w:adjustRightInd w:val="0"/>
      <w:ind w:firstLine="720"/>
    </w:pPr>
    <w:rPr>
      <w:rFonts w:ascii="Arial" w:hAnsi="Arial" w:cs="Arial"/>
    </w:rPr>
  </w:style>
  <w:style w:type="paragraph" w:customStyle="1" w:styleId="110">
    <w:name w:val="Абзац списка11"/>
    <w:basedOn w:val="a"/>
    <w:rsid w:val="00BF52EA"/>
    <w:pPr>
      <w:spacing w:after="200" w:line="276" w:lineRule="auto"/>
      <w:ind w:left="720"/>
      <w:contextualSpacing/>
    </w:pPr>
    <w:rPr>
      <w:rFonts w:ascii="Calibri" w:hAnsi="Calibri"/>
      <w:sz w:val="22"/>
      <w:szCs w:val="22"/>
      <w:lang w:eastAsia="en-US"/>
    </w:rPr>
  </w:style>
  <w:style w:type="paragraph" w:styleId="a9">
    <w:name w:val="footer"/>
    <w:basedOn w:val="a"/>
    <w:link w:val="aa"/>
    <w:rsid w:val="00BF52EA"/>
    <w:pPr>
      <w:tabs>
        <w:tab w:val="center" w:pos="4677"/>
        <w:tab w:val="right" w:pos="9355"/>
      </w:tabs>
    </w:pPr>
  </w:style>
  <w:style w:type="character" w:customStyle="1" w:styleId="aa">
    <w:name w:val="Нижний колонтитул Знак"/>
    <w:link w:val="a9"/>
    <w:rsid w:val="00BF52EA"/>
    <w:rPr>
      <w:sz w:val="24"/>
      <w:szCs w:val="24"/>
    </w:rPr>
  </w:style>
  <w:style w:type="paragraph" w:customStyle="1" w:styleId="ab">
    <w:name w:val="Знак"/>
    <w:basedOn w:val="a"/>
    <w:rsid w:val="007028B1"/>
    <w:pPr>
      <w:spacing w:before="100" w:beforeAutospacing="1" w:after="100" w:afterAutospacing="1"/>
    </w:pPr>
    <w:rPr>
      <w:rFonts w:ascii="Tahoma" w:hAnsi="Tahoma"/>
      <w:sz w:val="20"/>
      <w:szCs w:val="20"/>
      <w:lang w:val="en-US" w:eastAsia="en-US"/>
    </w:rPr>
  </w:style>
  <w:style w:type="paragraph" w:styleId="ac">
    <w:name w:val="Balloon Text"/>
    <w:basedOn w:val="a"/>
    <w:link w:val="ad"/>
    <w:semiHidden/>
    <w:unhideWhenUsed/>
    <w:rsid w:val="00D06B2A"/>
    <w:rPr>
      <w:rFonts w:ascii="Segoe UI" w:hAnsi="Segoe UI" w:cs="Segoe UI"/>
      <w:sz w:val="18"/>
      <w:szCs w:val="18"/>
    </w:rPr>
  </w:style>
  <w:style w:type="character" w:customStyle="1" w:styleId="ad">
    <w:name w:val="Текст выноски Знак"/>
    <w:link w:val="ac"/>
    <w:semiHidden/>
    <w:rsid w:val="00D06B2A"/>
    <w:rPr>
      <w:rFonts w:ascii="Segoe UI" w:hAnsi="Segoe UI" w:cs="Segoe UI"/>
      <w:sz w:val="18"/>
      <w:szCs w:val="18"/>
    </w:rPr>
  </w:style>
  <w:style w:type="character" w:customStyle="1" w:styleId="10">
    <w:name w:val="Заголовок 1 Знак"/>
    <w:basedOn w:val="a0"/>
    <w:link w:val="1"/>
    <w:rsid w:val="00F021B5"/>
    <w:rPr>
      <w:b/>
      <w:sz w:val="28"/>
    </w:rPr>
  </w:style>
  <w:style w:type="character" w:customStyle="1" w:styleId="20">
    <w:name w:val="Заголовок 2 Знак"/>
    <w:basedOn w:val="a0"/>
    <w:link w:val="2"/>
    <w:rsid w:val="00F021B5"/>
    <w:rPr>
      <w:b/>
      <w:spacing w:val="1"/>
      <w:sz w:val="28"/>
    </w:rPr>
  </w:style>
  <w:style w:type="character" w:customStyle="1" w:styleId="30">
    <w:name w:val="Заголовок 3 Знак"/>
    <w:basedOn w:val="a0"/>
    <w:link w:val="3"/>
    <w:rsid w:val="00F021B5"/>
    <w:rPr>
      <w:b/>
      <w:spacing w:val="-1"/>
      <w:sz w:val="28"/>
    </w:rPr>
  </w:style>
  <w:style w:type="character" w:customStyle="1" w:styleId="50">
    <w:name w:val="Заголовок 5 Знак"/>
    <w:basedOn w:val="a0"/>
    <w:link w:val="5"/>
    <w:rsid w:val="00F021B5"/>
    <w:rPr>
      <w:spacing w:val="16"/>
      <w:sz w:val="28"/>
      <w:u w:val="single"/>
    </w:rPr>
  </w:style>
  <w:style w:type="character" w:customStyle="1" w:styleId="60">
    <w:name w:val="Заголовок 6 Знак"/>
    <w:basedOn w:val="a0"/>
    <w:link w:val="6"/>
    <w:rsid w:val="00F021B5"/>
    <w:rPr>
      <w:b/>
      <w:sz w:val="52"/>
    </w:rPr>
  </w:style>
  <w:style w:type="character" w:customStyle="1" w:styleId="70">
    <w:name w:val="Заголовок 7 Знак"/>
    <w:basedOn w:val="a0"/>
    <w:link w:val="7"/>
    <w:rsid w:val="00F021B5"/>
    <w:rPr>
      <w:sz w:val="24"/>
    </w:rPr>
  </w:style>
  <w:style w:type="paragraph" w:customStyle="1" w:styleId="12">
    <w:name w:val="Обычный1"/>
    <w:rsid w:val="00F021B5"/>
    <w:pPr>
      <w:spacing w:before="100" w:after="100"/>
    </w:pPr>
    <w:rPr>
      <w:snapToGrid w:val="0"/>
      <w:sz w:val="24"/>
    </w:rPr>
  </w:style>
  <w:style w:type="paragraph" w:styleId="ae">
    <w:name w:val="Body Text Indent"/>
    <w:basedOn w:val="a"/>
    <w:link w:val="af"/>
    <w:rsid w:val="00F021B5"/>
    <w:pPr>
      <w:ind w:firstLine="567"/>
      <w:jc w:val="both"/>
    </w:pPr>
    <w:rPr>
      <w:sz w:val="28"/>
      <w:szCs w:val="20"/>
    </w:rPr>
  </w:style>
  <w:style w:type="character" w:customStyle="1" w:styleId="af">
    <w:name w:val="Основной текст с отступом Знак"/>
    <w:basedOn w:val="a0"/>
    <w:link w:val="ae"/>
    <w:rsid w:val="00F021B5"/>
    <w:rPr>
      <w:sz w:val="28"/>
    </w:rPr>
  </w:style>
  <w:style w:type="paragraph" w:customStyle="1" w:styleId="13">
    <w:name w:val="Название1"/>
    <w:basedOn w:val="12"/>
    <w:rsid w:val="00F021B5"/>
    <w:pPr>
      <w:widowControl w:val="0"/>
      <w:spacing w:before="0" w:after="0"/>
      <w:ind w:firstLine="567"/>
      <w:jc w:val="center"/>
    </w:pPr>
    <w:rPr>
      <w:b/>
      <w:sz w:val="28"/>
    </w:rPr>
  </w:style>
  <w:style w:type="paragraph" w:styleId="af0">
    <w:name w:val="Body Text"/>
    <w:basedOn w:val="a"/>
    <w:link w:val="af1"/>
    <w:rsid w:val="00F021B5"/>
    <w:rPr>
      <w:sz w:val="28"/>
      <w:szCs w:val="20"/>
    </w:rPr>
  </w:style>
  <w:style w:type="character" w:customStyle="1" w:styleId="af1">
    <w:name w:val="Основной текст Знак"/>
    <w:basedOn w:val="a0"/>
    <w:link w:val="af0"/>
    <w:rsid w:val="00F021B5"/>
    <w:rPr>
      <w:sz w:val="28"/>
    </w:rPr>
  </w:style>
  <w:style w:type="paragraph" w:styleId="21">
    <w:name w:val="Body Text Indent 2"/>
    <w:basedOn w:val="a"/>
    <w:link w:val="22"/>
    <w:rsid w:val="00F021B5"/>
    <w:pPr>
      <w:tabs>
        <w:tab w:val="left" w:pos="567"/>
      </w:tabs>
      <w:ind w:left="142" w:firstLine="425"/>
      <w:jc w:val="both"/>
    </w:pPr>
    <w:rPr>
      <w:sz w:val="28"/>
      <w:szCs w:val="20"/>
    </w:rPr>
  </w:style>
  <w:style w:type="character" w:customStyle="1" w:styleId="22">
    <w:name w:val="Основной текст с отступом 2 Знак"/>
    <w:basedOn w:val="a0"/>
    <w:link w:val="21"/>
    <w:rsid w:val="00F021B5"/>
    <w:rPr>
      <w:sz w:val="28"/>
    </w:rPr>
  </w:style>
  <w:style w:type="paragraph" w:styleId="23">
    <w:name w:val="Body Text 2"/>
    <w:basedOn w:val="a"/>
    <w:link w:val="24"/>
    <w:rsid w:val="00F021B5"/>
    <w:pPr>
      <w:jc w:val="both"/>
    </w:pPr>
    <w:rPr>
      <w:sz w:val="28"/>
      <w:szCs w:val="20"/>
    </w:rPr>
  </w:style>
  <w:style w:type="character" w:customStyle="1" w:styleId="24">
    <w:name w:val="Основной текст 2 Знак"/>
    <w:basedOn w:val="a0"/>
    <w:link w:val="23"/>
    <w:rsid w:val="00F021B5"/>
    <w:rPr>
      <w:sz w:val="28"/>
    </w:rPr>
  </w:style>
  <w:style w:type="paragraph" w:styleId="af2">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3"/>
    <w:rsid w:val="00F021B5"/>
    <w:rPr>
      <w:rFonts w:ascii="Courier New" w:hAnsi="Courier New"/>
      <w:sz w:val="20"/>
      <w:szCs w:val="20"/>
    </w:rPr>
  </w:style>
  <w:style w:type="character" w:customStyle="1" w:styleId="af3">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f2"/>
    <w:rsid w:val="00F021B5"/>
    <w:rPr>
      <w:rFonts w:ascii="Courier New" w:hAnsi="Courier New"/>
    </w:rPr>
  </w:style>
  <w:style w:type="paragraph" w:customStyle="1" w:styleId="210">
    <w:name w:val="Основной текст 21"/>
    <w:basedOn w:val="a"/>
    <w:rsid w:val="00F021B5"/>
    <w:pPr>
      <w:ind w:firstLine="709"/>
      <w:jc w:val="both"/>
    </w:pPr>
    <w:rPr>
      <w:szCs w:val="20"/>
    </w:rPr>
  </w:style>
  <w:style w:type="paragraph" w:styleId="31">
    <w:name w:val="Body Text Indent 3"/>
    <w:basedOn w:val="a"/>
    <w:link w:val="32"/>
    <w:rsid w:val="00F021B5"/>
    <w:pPr>
      <w:spacing w:after="120"/>
      <w:ind w:left="283"/>
    </w:pPr>
    <w:rPr>
      <w:sz w:val="16"/>
      <w:szCs w:val="16"/>
    </w:rPr>
  </w:style>
  <w:style w:type="character" w:customStyle="1" w:styleId="32">
    <w:name w:val="Основной текст с отступом 3 Знак"/>
    <w:basedOn w:val="a0"/>
    <w:link w:val="31"/>
    <w:rsid w:val="00F021B5"/>
    <w:rPr>
      <w:sz w:val="16"/>
      <w:szCs w:val="16"/>
    </w:rPr>
  </w:style>
  <w:style w:type="paragraph" w:customStyle="1" w:styleId="ConsPlusNonformat">
    <w:name w:val="ConsPlusNonformat"/>
    <w:rsid w:val="00F021B5"/>
    <w:pPr>
      <w:autoSpaceDE w:val="0"/>
      <w:autoSpaceDN w:val="0"/>
      <w:adjustRightInd w:val="0"/>
    </w:pPr>
    <w:rPr>
      <w:rFonts w:ascii="Courier New" w:hAnsi="Courier New" w:cs="Courier New"/>
    </w:rPr>
  </w:style>
  <w:style w:type="paragraph" w:styleId="25">
    <w:name w:val="List 2"/>
    <w:basedOn w:val="a"/>
    <w:rsid w:val="00F021B5"/>
    <w:pPr>
      <w:ind w:left="566" w:hanging="283"/>
    </w:pPr>
    <w:rPr>
      <w:sz w:val="28"/>
      <w:szCs w:val="20"/>
    </w:rPr>
  </w:style>
  <w:style w:type="paragraph" w:styleId="af4">
    <w:name w:val="Normal (Web)"/>
    <w:basedOn w:val="a"/>
    <w:rsid w:val="00F021B5"/>
    <w:pPr>
      <w:spacing w:before="100" w:beforeAutospacing="1" w:after="100" w:afterAutospacing="1"/>
    </w:pPr>
  </w:style>
  <w:style w:type="paragraph" w:customStyle="1" w:styleId="ConsPlusTitle">
    <w:name w:val="ConsPlusTitle"/>
    <w:rsid w:val="00F021B5"/>
    <w:pPr>
      <w:widowControl w:val="0"/>
      <w:autoSpaceDE w:val="0"/>
      <w:autoSpaceDN w:val="0"/>
      <w:adjustRightInd w:val="0"/>
    </w:pPr>
    <w:rPr>
      <w:b/>
      <w:bCs/>
      <w:sz w:val="28"/>
      <w:szCs w:val="28"/>
    </w:rPr>
  </w:style>
  <w:style w:type="paragraph" w:customStyle="1" w:styleId="14">
    <w:name w:val="Заголовок1"/>
    <w:basedOn w:val="a"/>
    <w:qFormat/>
    <w:rsid w:val="00F021B5"/>
    <w:pPr>
      <w:jc w:val="center"/>
    </w:pPr>
    <w:rPr>
      <w:b/>
      <w:bCs/>
      <w:sz w:val="28"/>
    </w:rPr>
  </w:style>
  <w:style w:type="paragraph" w:customStyle="1" w:styleId="ConsPlusCell">
    <w:name w:val="ConsPlusCell"/>
    <w:rsid w:val="00F021B5"/>
    <w:pPr>
      <w:widowControl w:val="0"/>
      <w:autoSpaceDE w:val="0"/>
      <w:autoSpaceDN w:val="0"/>
      <w:adjustRightInd w:val="0"/>
    </w:pPr>
    <w:rPr>
      <w:rFonts w:ascii="Arial" w:hAnsi="Arial" w:cs="Arial"/>
    </w:rPr>
  </w:style>
  <w:style w:type="paragraph" w:customStyle="1" w:styleId="CharChar2">
    <w:name w:val="Char Char2"/>
    <w:basedOn w:val="a"/>
    <w:rsid w:val="00F021B5"/>
    <w:pPr>
      <w:spacing w:before="100" w:beforeAutospacing="1" w:after="100" w:afterAutospacing="1"/>
    </w:pPr>
    <w:rPr>
      <w:rFonts w:ascii="Tahoma" w:hAnsi="Tahoma"/>
      <w:sz w:val="20"/>
      <w:szCs w:val="20"/>
      <w:lang w:val="en-US" w:eastAsia="en-US"/>
    </w:rPr>
  </w:style>
  <w:style w:type="paragraph" w:customStyle="1" w:styleId="ConsNonformat">
    <w:name w:val="ConsNonformat"/>
    <w:rsid w:val="00F021B5"/>
    <w:pPr>
      <w:widowControl w:val="0"/>
    </w:pPr>
    <w:rPr>
      <w:rFonts w:ascii="Courier New" w:hAnsi="Courier New"/>
      <w:snapToGrid w:val="0"/>
    </w:rPr>
  </w:style>
  <w:style w:type="character" w:styleId="af5">
    <w:name w:val="Strong"/>
    <w:qFormat/>
    <w:rsid w:val="00F021B5"/>
    <w:rPr>
      <w:b/>
      <w:bCs/>
    </w:rPr>
  </w:style>
  <w:style w:type="paragraph" w:customStyle="1" w:styleId="af6">
    <w:name w:val="Знак Знак Знак Знак Знак Знак Знак Знак Знак Знак"/>
    <w:basedOn w:val="a"/>
    <w:rsid w:val="00F021B5"/>
    <w:pPr>
      <w:spacing w:after="160" w:line="240" w:lineRule="exact"/>
    </w:pPr>
    <w:rPr>
      <w:rFonts w:ascii="Verdana" w:hAnsi="Verdana"/>
      <w:sz w:val="20"/>
      <w:szCs w:val="20"/>
      <w:lang w:val="en-US" w:eastAsia="en-US"/>
    </w:rPr>
  </w:style>
  <w:style w:type="paragraph" w:customStyle="1" w:styleId="CharCharCharChar">
    <w:name w:val="Char Знак Знак Char Знак Знак Char Знак Знак Char Знак Знак Знак"/>
    <w:basedOn w:val="a"/>
    <w:rsid w:val="00F021B5"/>
    <w:rPr>
      <w:rFonts w:ascii="Verdana" w:hAnsi="Verdana" w:cs="Verdana"/>
      <w:sz w:val="20"/>
      <w:szCs w:val="20"/>
      <w:lang w:val="en-US" w:eastAsia="en-US"/>
    </w:rPr>
  </w:style>
  <w:style w:type="paragraph" w:customStyle="1" w:styleId="Default">
    <w:name w:val="Default"/>
    <w:rsid w:val="00F021B5"/>
    <w:pPr>
      <w:autoSpaceDE w:val="0"/>
      <w:autoSpaceDN w:val="0"/>
      <w:adjustRightInd w:val="0"/>
    </w:pPr>
    <w:rPr>
      <w:rFonts w:ascii="Arial" w:hAnsi="Arial" w:cs="Arial"/>
      <w:color w:val="000000"/>
      <w:sz w:val="24"/>
      <w:szCs w:val="24"/>
    </w:rPr>
  </w:style>
  <w:style w:type="paragraph" w:styleId="af7">
    <w:name w:val="Block Text"/>
    <w:basedOn w:val="a"/>
    <w:rsid w:val="00F021B5"/>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F021B5"/>
    <w:pPr>
      <w:widowControl w:val="0"/>
      <w:autoSpaceDE w:val="0"/>
      <w:autoSpaceDN w:val="0"/>
    </w:pPr>
  </w:style>
  <w:style w:type="paragraph" w:customStyle="1" w:styleId="contentheader2cols">
    <w:name w:val="contentheader2cols"/>
    <w:basedOn w:val="a"/>
    <w:rsid w:val="00F021B5"/>
    <w:pPr>
      <w:spacing w:before="60"/>
      <w:ind w:left="300"/>
    </w:pPr>
    <w:rPr>
      <w:b/>
      <w:bCs/>
      <w:color w:val="3560A7"/>
      <w:sz w:val="26"/>
      <w:szCs w:val="26"/>
    </w:rPr>
  </w:style>
  <w:style w:type="paragraph" w:customStyle="1" w:styleId="consplusnormal0">
    <w:name w:val="consplusnormal"/>
    <w:basedOn w:val="a"/>
    <w:rsid w:val="00F021B5"/>
    <w:pPr>
      <w:spacing w:before="75" w:after="75"/>
    </w:pPr>
    <w:rPr>
      <w:rFonts w:ascii="Arial" w:hAnsi="Arial" w:cs="Arial"/>
      <w:color w:val="000000"/>
      <w:sz w:val="20"/>
      <w:szCs w:val="20"/>
    </w:rPr>
  </w:style>
  <w:style w:type="character" w:customStyle="1" w:styleId="apple-style-span">
    <w:name w:val="apple-style-span"/>
    <w:basedOn w:val="a0"/>
    <w:rsid w:val="00F021B5"/>
  </w:style>
  <w:style w:type="character" w:customStyle="1" w:styleId="apple-converted-space">
    <w:name w:val="apple-converted-space"/>
    <w:basedOn w:val="a0"/>
    <w:rsid w:val="00F021B5"/>
  </w:style>
  <w:style w:type="paragraph" w:styleId="HTML">
    <w:name w:val="HTML Preformatted"/>
    <w:basedOn w:val="a"/>
    <w:link w:val="HTML0"/>
    <w:semiHidden/>
    <w:rsid w:val="00F02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F021B5"/>
    <w:rPr>
      <w:rFonts w:ascii="Courier New" w:hAnsi="Courier New" w:cs="Courier New"/>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21B5"/>
    <w:pPr>
      <w:widowControl w:val="0"/>
      <w:adjustRightInd w:val="0"/>
      <w:spacing w:after="160" w:line="240" w:lineRule="exact"/>
      <w:jc w:val="right"/>
    </w:pPr>
    <w:rPr>
      <w:sz w:val="20"/>
      <w:szCs w:val="20"/>
      <w:lang w:val="en-GB" w:eastAsia="en-US"/>
    </w:rPr>
  </w:style>
  <w:style w:type="paragraph" w:customStyle="1" w:styleId="211">
    <w:name w:val="Основной текст с отступом 21"/>
    <w:basedOn w:val="a"/>
    <w:rsid w:val="00F021B5"/>
    <w:pPr>
      <w:suppressAutoHyphens/>
      <w:ind w:firstLine="708"/>
      <w:jc w:val="both"/>
    </w:pPr>
    <w:rPr>
      <w:sz w:val="28"/>
      <w:szCs w:val="20"/>
      <w:lang w:eastAsia="ar-SA"/>
    </w:rPr>
  </w:style>
  <w:style w:type="paragraph" w:customStyle="1" w:styleId="af9">
    <w:name w:val="Заголовок статьи"/>
    <w:basedOn w:val="a"/>
    <w:next w:val="a"/>
    <w:rsid w:val="00F021B5"/>
    <w:pPr>
      <w:suppressAutoHyphens/>
      <w:autoSpaceDE w:val="0"/>
      <w:ind w:left="1612" w:hanging="892"/>
      <w:jc w:val="both"/>
    </w:pPr>
    <w:rPr>
      <w:rFonts w:ascii="Arial" w:hAnsi="Arial"/>
      <w:sz w:val="20"/>
      <w:szCs w:val="20"/>
      <w:lang w:eastAsia="ar-SA"/>
    </w:rPr>
  </w:style>
  <w:style w:type="paragraph" w:customStyle="1" w:styleId="Heading">
    <w:name w:val="Heading"/>
    <w:rsid w:val="00F021B5"/>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F021B5"/>
    <w:rPr>
      <w:rFonts w:ascii="Verdana" w:hAnsi="Verdana" w:hint="default"/>
    </w:rPr>
  </w:style>
  <w:style w:type="character" w:customStyle="1" w:styleId="WW8Num33z0">
    <w:name w:val="WW8Num33z0"/>
    <w:rsid w:val="00F021B5"/>
    <w:rPr>
      <w:rFonts w:ascii="Symbol" w:hAnsi="Symbol" w:hint="default"/>
    </w:rPr>
  </w:style>
  <w:style w:type="character" w:customStyle="1" w:styleId="WW8Num34z1">
    <w:name w:val="WW8Num34z1"/>
    <w:rsid w:val="00F021B5"/>
    <w:rPr>
      <w:rFonts w:ascii="Courier New" w:hAnsi="Courier New" w:cs="Symbol" w:hint="default"/>
    </w:rPr>
  </w:style>
  <w:style w:type="character" w:customStyle="1" w:styleId="afa">
    <w:name w:val="Цветовое выделение"/>
    <w:rsid w:val="00F021B5"/>
    <w:rPr>
      <w:b/>
      <w:bCs/>
      <w:color w:val="000080"/>
      <w:sz w:val="20"/>
      <w:szCs w:val="20"/>
    </w:rPr>
  </w:style>
  <w:style w:type="character" w:customStyle="1" w:styleId="text">
    <w:name w:val="text"/>
    <w:basedOn w:val="a0"/>
    <w:rsid w:val="00F021B5"/>
  </w:style>
  <w:style w:type="paragraph" w:customStyle="1" w:styleId="xl22">
    <w:name w:val="xl22"/>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3">
    <w:name w:val="xl23"/>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4">
    <w:name w:val="xl2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5">
    <w:name w:val="xl2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8">
    <w:name w:val="xl2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
    <w:rsid w:val="00F021B5"/>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F021B5"/>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31">
    <w:name w:val="xl31"/>
    <w:basedOn w:val="a"/>
    <w:rsid w:val="00F021B5"/>
    <w:pPr>
      <w:pBdr>
        <w:top w:val="single" w:sz="4" w:space="0" w:color="auto"/>
        <w:left w:val="single" w:sz="4" w:space="0" w:color="auto"/>
        <w:bottom w:val="single" w:sz="4" w:space="0" w:color="auto"/>
      </w:pBdr>
      <w:spacing w:before="100" w:beforeAutospacing="1" w:after="100" w:afterAutospacing="1"/>
    </w:pPr>
  </w:style>
  <w:style w:type="paragraph" w:customStyle="1" w:styleId="xl32">
    <w:name w:val="xl32"/>
    <w:basedOn w:val="a"/>
    <w:rsid w:val="00F021B5"/>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F021B5"/>
    <w:pPr>
      <w:spacing w:before="100" w:beforeAutospacing="1" w:after="100" w:afterAutospacing="1"/>
      <w:jc w:val="center"/>
    </w:pPr>
  </w:style>
  <w:style w:type="paragraph" w:customStyle="1" w:styleId="xl39">
    <w:name w:val="xl39"/>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F021B5"/>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F021B5"/>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F021B5"/>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9">
    <w:name w:val="xl49"/>
    <w:basedOn w:val="a"/>
    <w:rsid w:val="00F021B5"/>
    <w:pPr>
      <w:pBdr>
        <w:right w:val="single" w:sz="4" w:space="0" w:color="auto"/>
      </w:pBdr>
      <w:spacing w:before="100" w:beforeAutospacing="1" w:after="100" w:afterAutospacing="1"/>
    </w:pPr>
    <w:rPr>
      <w:sz w:val="18"/>
      <w:szCs w:val="18"/>
    </w:rPr>
  </w:style>
  <w:style w:type="paragraph" w:customStyle="1" w:styleId="xl50">
    <w:name w:val="xl50"/>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51">
    <w:name w:val="xl51"/>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53">
    <w:name w:val="xl53"/>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F021B5"/>
    <w:pPr>
      <w:pBdr>
        <w:left w:val="single" w:sz="4" w:space="0" w:color="auto"/>
        <w:right w:val="single" w:sz="4" w:space="0" w:color="auto"/>
      </w:pBdr>
      <w:spacing w:before="100" w:beforeAutospacing="1" w:after="100" w:afterAutospacing="1"/>
      <w:textAlignment w:val="top"/>
    </w:pPr>
    <w:rPr>
      <w:b/>
      <w:bCs/>
    </w:rPr>
  </w:style>
  <w:style w:type="paragraph" w:customStyle="1" w:styleId="xl55">
    <w:name w:val="xl5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F021B5"/>
    <w:pPr>
      <w:pBdr>
        <w:top w:val="single" w:sz="4" w:space="0" w:color="auto"/>
        <w:left w:val="single" w:sz="4" w:space="0" w:color="auto"/>
        <w:right w:val="single" w:sz="4" w:space="0" w:color="auto"/>
      </w:pBdr>
      <w:spacing w:before="100" w:beforeAutospacing="1" w:after="100" w:afterAutospacing="1"/>
    </w:pPr>
  </w:style>
  <w:style w:type="paragraph" w:customStyle="1" w:styleId="xl57">
    <w:name w:val="xl57"/>
    <w:basedOn w:val="a"/>
    <w:rsid w:val="00F021B5"/>
    <w:pPr>
      <w:pBdr>
        <w:left w:val="single" w:sz="4" w:space="0" w:color="auto"/>
        <w:right w:val="single" w:sz="4" w:space="0" w:color="auto"/>
      </w:pBdr>
      <w:spacing w:before="100" w:beforeAutospacing="1" w:after="100" w:afterAutospacing="1"/>
    </w:pPr>
  </w:style>
  <w:style w:type="paragraph" w:customStyle="1" w:styleId="xl58">
    <w:name w:val="xl58"/>
    <w:basedOn w:val="a"/>
    <w:rsid w:val="00F021B5"/>
    <w:pPr>
      <w:pBdr>
        <w:left w:val="single" w:sz="4" w:space="0" w:color="auto"/>
        <w:bottom w:val="single" w:sz="4" w:space="0" w:color="auto"/>
        <w:right w:val="single" w:sz="4" w:space="0" w:color="auto"/>
      </w:pBdr>
      <w:spacing w:before="100" w:beforeAutospacing="1" w:after="100" w:afterAutospacing="1"/>
    </w:pPr>
  </w:style>
  <w:style w:type="paragraph" w:customStyle="1" w:styleId="Textbody">
    <w:name w:val="Text body"/>
    <w:basedOn w:val="a"/>
    <w:rsid w:val="00F021B5"/>
    <w:pPr>
      <w:widowControl w:val="0"/>
      <w:suppressAutoHyphens/>
      <w:autoSpaceDN w:val="0"/>
      <w:spacing w:after="120"/>
      <w:textAlignment w:val="baseline"/>
    </w:pPr>
    <w:rPr>
      <w:rFonts w:eastAsia="SimSun" w:cs="Mangal"/>
      <w:kern w:val="3"/>
      <w:lang w:eastAsia="zh-CN" w:bidi="hi-IN"/>
    </w:rPr>
  </w:style>
  <w:style w:type="paragraph" w:styleId="afb">
    <w:name w:val="List Paragraph"/>
    <w:basedOn w:val="a"/>
    <w:uiPriority w:val="34"/>
    <w:qFormat/>
    <w:rsid w:val="00254D01"/>
    <w:pPr>
      <w:ind w:left="720"/>
      <w:contextualSpacing/>
    </w:pPr>
  </w:style>
  <w:style w:type="character" w:customStyle="1" w:styleId="a4">
    <w:name w:val="Верхний колонтитул Знак"/>
    <w:basedOn w:val="a0"/>
    <w:link w:val="a3"/>
    <w:uiPriority w:val="99"/>
    <w:rsid w:val="00852069"/>
    <w:rPr>
      <w:sz w:val="24"/>
      <w:szCs w:val="24"/>
    </w:rPr>
  </w:style>
  <w:style w:type="paragraph" w:customStyle="1" w:styleId="formattext">
    <w:name w:val="formattext"/>
    <w:basedOn w:val="a"/>
    <w:rsid w:val="00697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1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77773-5434-4F3C-9D97-6D05507E5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4733</Words>
  <Characters>26981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Об утверждении порядка предоставления</vt:lpstr>
    </vt:vector>
  </TitlesOfParts>
  <Company>xxx</Company>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предоставления</dc:title>
  <dc:subject/>
  <dc:creator>ОПЭА</dc:creator>
  <cp:keywords/>
  <dc:description/>
  <cp:lastModifiedBy>user</cp:lastModifiedBy>
  <cp:revision>4</cp:revision>
  <cp:lastPrinted>2024-10-21T11:24:00Z</cp:lastPrinted>
  <dcterms:created xsi:type="dcterms:W3CDTF">2024-10-22T06:21:00Z</dcterms:created>
  <dcterms:modified xsi:type="dcterms:W3CDTF">2024-10-22T06:22:00Z</dcterms:modified>
</cp:coreProperties>
</file>