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4A" w:rsidRDefault="00D95B4A">
      <w:pPr>
        <w:pStyle w:val="ConsPlusNormal"/>
        <w:jc w:val="both"/>
        <w:outlineLvl w:val="0"/>
      </w:pPr>
    </w:p>
    <w:p w:rsidR="00D95B4A" w:rsidRDefault="00D95B4A">
      <w:pPr>
        <w:pStyle w:val="ConsPlusTitle"/>
        <w:jc w:val="center"/>
        <w:outlineLvl w:val="0"/>
      </w:pPr>
      <w:r>
        <w:t>БРЯНСКАЯ ГОРОДСКАЯ АДМИНИСТРАЦИЯ</w:t>
      </w:r>
    </w:p>
    <w:p w:rsidR="00D95B4A" w:rsidRDefault="00D95B4A">
      <w:pPr>
        <w:pStyle w:val="ConsPlusTitle"/>
        <w:jc w:val="both"/>
      </w:pPr>
    </w:p>
    <w:p w:rsidR="00D95B4A" w:rsidRDefault="00D95B4A">
      <w:pPr>
        <w:pStyle w:val="ConsPlusTitle"/>
        <w:jc w:val="center"/>
      </w:pPr>
      <w:r>
        <w:t>ПОСТАНОВЛЕНИЕ</w:t>
      </w:r>
    </w:p>
    <w:p w:rsidR="00D95B4A" w:rsidRDefault="00D95B4A">
      <w:pPr>
        <w:pStyle w:val="ConsPlusTitle"/>
        <w:jc w:val="center"/>
      </w:pPr>
      <w:r>
        <w:t>от 25 декабря 2017 г. N 4531-п</w:t>
      </w:r>
    </w:p>
    <w:p w:rsidR="00D95B4A" w:rsidRDefault="00D95B4A">
      <w:pPr>
        <w:pStyle w:val="ConsPlusTitle"/>
        <w:jc w:val="both"/>
      </w:pPr>
    </w:p>
    <w:p w:rsidR="00D95B4A" w:rsidRDefault="00D95B4A">
      <w:pPr>
        <w:pStyle w:val="ConsPlusTitle"/>
        <w:jc w:val="center"/>
      </w:pPr>
      <w:r>
        <w:t>О СМОТРЕ-КОНКУРСЕ НА ЛУЧШЕЕ СОСТОЯНИЕ ОХРАНЫ ТРУДА</w:t>
      </w:r>
    </w:p>
    <w:p w:rsidR="00D95B4A" w:rsidRDefault="00D95B4A">
      <w:pPr>
        <w:pStyle w:val="ConsPlusTitle"/>
        <w:jc w:val="center"/>
      </w:pPr>
      <w:r>
        <w:t>В ОРГАНИЗАЦИЯХ ГОРОДА БРЯНСКА</w:t>
      </w:r>
    </w:p>
    <w:p w:rsidR="00D95B4A" w:rsidRDefault="00D9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9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5B4A" w:rsidRPr="00A8262F" w:rsidRDefault="00D95B4A">
            <w:pPr>
              <w:pStyle w:val="ConsPlusNormal"/>
              <w:jc w:val="center"/>
            </w:pPr>
            <w:r w:rsidRPr="00A8262F">
              <w:rPr>
                <w:color w:val="392C69"/>
              </w:rPr>
              <w:t>Список изменяющих документов</w:t>
            </w:r>
          </w:p>
          <w:p w:rsidR="00D95B4A" w:rsidRPr="00A8262F" w:rsidRDefault="00D95B4A">
            <w:pPr>
              <w:pStyle w:val="ConsPlusNormal"/>
              <w:jc w:val="center"/>
            </w:pPr>
            <w:proofErr w:type="gramStart"/>
            <w:r w:rsidRPr="00A8262F">
              <w:rPr>
                <w:color w:val="392C69"/>
              </w:rPr>
              <w:t>(в ред. Постановлений Брянской городской администрации</w:t>
            </w:r>
            <w:proofErr w:type="gramEnd"/>
          </w:p>
          <w:p w:rsidR="00D95B4A" w:rsidRDefault="00D95B4A">
            <w:pPr>
              <w:pStyle w:val="ConsPlusNormal"/>
              <w:jc w:val="center"/>
            </w:pPr>
            <w:r w:rsidRPr="00A8262F">
              <w:rPr>
                <w:color w:val="392C69"/>
              </w:rPr>
              <w:t xml:space="preserve">от 25.01.2023 </w:t>
            </w:r>
            <w:hyperlink r:id="rId5">
              <w:r w:rsidRPr="00A8262F">
                <w:rPr>
                  <w:color w:val="0000FF"/>
                </w:rPr>
                <w:t>N 176-п</w:t>
              </w:r>
            </w:hyperlink>
            <w:r w:rsidRPr="00A8262F">
              <w:rPr>
                <w:color w:val="392C69"/>
              </w:rPr>
              <w:t xml:space="preserve">, от 17.07.2023 </w:t>
            </w:r>
            <w:hyperlink r:id="rId6">
              <w:r w:rsidRPr="00A8262F">
                <w:rPr>
                  <w:color w:val="0000FF"/>
                </w:rPr>
                <w:t>N 2816-п</w:t>
              </w:r>
            </w:hyperlink>
            <w:r w:rsidRPr="00A8262F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</w:tr>
    </w:tbl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 xml:space="preserve">В целях улучшения условий и охраны труда в организациях города Брянска, в соответствии с </w:t>
      </w:r>
      <w:hyperlink r:id="rId7">
        <w:r>
          <w:rPr>
            <w:color w:val="0000FF"/>
          </w:rPr>
          <w:t>Постановлением</w:t>
        </w:r>
      </w:hyperlink>
      <w:r>
        <w:t xml:space="preserve"> администрации Брянской области от 23.06.2009 N 617 "Об областном смотре-конкурсе на лучшее состояние охраны труда в организациях Брянской области" (в редакции от 26.12.2016 N 689-п) постановляю: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>1. Отделу муниципальной экономики и трудовых отношений комитета по экономике Брянской городской администрации продолжить организационную работу по проведению ежегодного смотра-конкурса на лучшее состояние охраны труда в организациях города Брянска.</w:t>
      </w:r>
    </w:p>
    <w:p w:rsidR="00D95B4A" w:rsidRDefault="00D95B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25.01.2023 N 176-п)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 xml:space="preserve">2. Утвердить </w:t>
      </w:r>
      <w:hyperlink w:anchor="P38">
        <w:r>
          <w:rPr>
            <w:color w:val="0000FF"/>
          </w:rPr>
          <w:t>Положение</w:t>
        </w:r>
      </w:hyperlink>
      <w:r>
        <w:t xml:space="preserve"> о смотре-конкурсе на лучшее состояние охраны труда в организациях города Брянска согласно приложению.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>3. Опубликовать настоящее постановление в средствах массовой информации.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 xml:space="preserve">4. Признать утратившим силу </w:t>
      </w:r>
      <w:hyperlink r:id="rId9">
        <w:r>
          <w:rPr>
            <w:color w:val="0000FF"/>
          </w:rPr>
          <w:t>Постановление</w:t>
        </w:r>
      </w:hyperlink>
      <w:r>
        <w:t xml:space="preserve"> Брянской городской администрации от 02.02.2010 N 134-п "О городском смотре-конкурсе на лучшее состояние охраны труда в организациях города Брянска" (в редакции </w:t>
      </w:r>
      <w:hyperlink r:id="rId10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18.01.2013 N 65-п).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городской администрации - начальника финансового управления Качур Е.В.</w:t>
      </w:r>
    </w:p>
    <w:p w:rsidR="00D95B4A" w:rsidRDefault="00D95B4A">
      <w:pPr>
        <w:pStyle w:val="ConsPlusNormal"/>
        <w:jc w:val="both"/>
      </w:pPr>
      <w:r>
        <w:t xml:space="preserve">(п. 5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17.07.2023 N 2816-п)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Глава администрации</w:t>
      </w:r>
    </w:p>
    <w:p w:rsidR="00D95B4A" w:rsidRDefault="00D95B4A">
      <w:pPr>
        <w:pStyle w:val="ConsPlusNormal"/>
        <w:jc w:val="right"/>
      </w:pPr>
      <w:r>
        <w:t>А.Н.МАКАРОВ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</w:p>
    <w:p w:rsidR="00A8262F" w:rsidRDefault="00A8262F">
      <w:pPr>
        <w:pStyle w:val="ConsPlusNormal"/>
        <w:jc w:val="both"/>
      </w:pPr>
      <w:bookmarkStart w:id="0" w:name="_GoBack"/>
      <w:bookmarkEnd w:id="0"/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  <w:outlineLvl w:val="0"/>
      </w:pPr>
      <w:r>
        <w:lastRenderedPageBreak/>
        <w:t>Приложение</w:t>
      </w:r>
    </w:p>
    <w:p w:rsidR="00D95B4A" w:rsidRDefault="00D95B4A">
      <w:pPr>
        <w:pStyle w:val="ConsPlusNormal"/>
        <w:jc w:val="right"/>
      </w:pPr>
      <w:r>
        <w:t>к Постановлению</w:t>
      </w:r>
    </w:p>
    <w:p w:rsidR="00D95B4A" w:rsidRDefault="00D95B4A">
      <w:pPr>
        <w:pStyle w:val="ConsPlusNormal"/>
        <w:jc w:val="right"/>
      </w:pPr>
      <w:r>
        <w:t>Брянской городской администрации</w:t>
      </w:r>
    </w:p>
    <w:p w:rsidR="00D95B4A" w:rsidRDefault="00D95B4A">
      <w:pPr>
        <w:pStyle w:val="ConsPlusNormal"/>
        <w:jc w:val="right"/>
      </w:pPr>
      <w:r>
        <w:t>от 25.12.2017 N 4531-п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Title"/>
        <w:jc w:val="center"/>
      </w:pPr>
      <w:bookmarkStart w:id="1" w:name="P38"/>
      <w:bookmarkEnd w:id="1"/>
      <w:r>
        <w:t>ПОЛОЖЕНИЕ</w:t>
      </w:r>
    </w:p>
    <w:p w:rsidR="00D95B4A" w:rsidRDefault="00D95B4A">
      <w:pPr>
        <w:pStyle w:val="ConsPlusTitle"/>
        <w:jc w:val="center"/>
      </w:pPr>
      <w:r>
        <w:t>О СМОТРЕ-КОНКУРСЕ НА ЛУЧШЕЕ СОСТОЯНИЕ ОХРАНЫ ТРУДА</w:t>
      </w:r>
    </w:p>
    <w:p w:rsidR="00D95B4A" w:rsidRDefault="00D95B4A">
      <w:pPr>
        <w:pStyle w:val="ConsPlusTitle"/>
        <w:jc w:val="center"/>
      </w:pPr>
      <w:r>
        <w:t>В ОРГАНИЗАЦИЯХ ГОРОДА БРЯНСКА</w:t>
      </w:r>
    </w:p>
    <w:p w:rsidR="00D95B4A" w:rsidRDefault="00D95B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95B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5B4A" w:rsidRDefault="00D95B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5B4A" w:rsidRDefault="00D95B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Брянской городской администрации</w:t>
            </w:r>
            <w:proofErr w:type="gramEnd"/>
          </w:p>
          <w:p w:rsidR="00D95B4A" w:rsidRDefault="00D95B4A">
            <w:pPr>
              <w:pStyle w:val="ConsPlusNormal"/>
              <w:jc w:val="center"/>
            </w:pPr>
            <w:r>
              <w:rPr>
                <w:color w:val="392C69"/>
              </w:rPr>
              <w:t>от 25.01.2023 N 176-п)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4A" w:rsidRDefault="00D95B4A">
            <w:pPr>
              <w:pStyle w:val="ConsPlusNormal"/>
            </w:pPr>
          </w:p>
        </w:tc>
      </w:tr>
    </w:tbl>
    <w:p w:rsidR="00D95B4A" w:rsidRDefault="00D95B4A">
      <w:pPr>
        <w:pStyle w:val="ConsPlusNormal"/>
        <w:jc w:val="both"/>
      </w:pPr>
    </w:p>
    <w:p w:rsidR="00D95B4A" w:rsidRDefault="00D95B4A">
      <w:pPr>
        <w:pStyle w:val="ConsPlusTitle"/>
        <w:jc w:val="center"/>
        <w:outlineLvl w:val="1"/>
      </w:pPr>
      <w:r>
        <w:t>1. Общие положения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>1.1. Настоящее Положение устанавливает порядок и условия проведения городского смотра-конкурса на лучшее состояние охраны труда среди организаций города Брянска, а также их представительств и филиалов (далее - организации-участники).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1.2. Смотр-конкурс на лучшее состояние охраны труда в организациях города Брянска (далее - смотр-конкурс) проводится ежегодно.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1.3. Смотр-конкурс проводится по результатам деятельности организаций-участников за календарный год.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1.4. Не допускаются к участию в смотре-конкурсе организации, в которых имеется задолженность по заработной плате и (или) произошел несчастный случай со смертельным исходом, групповой, тяжелый несчастный случай, связанный с производством.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Title"/>
        <w:jc w:val="center"/>
        <w:outlineLvl w:val="1"/>
      </w:pPr>
      <w:r>
        <w:t>2. Порядок и условия проведения смотра-конкурса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>2.1. Организационную работу по проведению смотра-конкурса осуществляет отдел муниципальной экономики и трудовых отношений комитета по экономике Брянской городской администрации.</w:t>
      </w:r>
    </w:p>
    <w:p w:rsidR="00D95B4A" w:rsidRDefault="00D95B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25.01.2023 N 176-п)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2.2. Информация о проведении конкурса размещается на официальном сайте Брянской городской администрации.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2.3. Смотр-конкурс среди организаций-участников проводится в следующих номинациях: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- на лучшую организацию работы по охране труда в организациях производственной </w:t>
      </w:r>
      <w:proofErr w:type="gramStart"/>
      <w:r>
        <w:t>сферы</w:t>
      </w:r>
      <w:proofErr w:type="gramEnd"/>
      <w:r>
        <w:t xml:space="preserve"> с численностью работающих до 50 человек;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- на лучшую организацию работы по охране труда в организациях непроизводственной </w:t>
      </w:r>
      <w:proofErr w:type="gramStart"/>
      <w:r>
        <w:t>сферы</w:t>
      </w:r>
      <w:proofErr w:type="gramEnd"/>
      <w:r>
        <w:t xml:space="preserve"> с численностью работающих до 50 человек;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- на лучшую организацию работы по охране труда в организациях производственной </w:t>
      </w:r>
      <w:proofErr w:type="gramStart"/>
      <w:r>
        <w:t>сферы</w:t>
      </w:r>
      <w:proofErr w:type="gramEnd"/>
      <w:r>
        <w:t xml:space="preserve"> с численностью работающих свыше 50 человек;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- на лучшую организацию работы по охране труда в организациях непроизводственной </w:t>
      </w:r>
      <w:proofErr w:type="gramStart"/>
      <w:r>
        <w:t>сферы</w:t>
      </w:r>
      <w:proofErr w:type="gramEnd"/>
      <w:r>
        <w:t xml:space="preserve"> с численностью работающих свыше 50 человек.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2.4. Организации-участники направляют в Брянскую городскую администрацию до 10 февраля года, следующего за </w:t>
      </w:r>
      <w:proofErr w:type="gramStart"/>
      <w:r>
        <w:t>отчетным</w:t>
      </w:r>
      <w:proofErr w:type="gramEnd"/>
      <w:r>
        <w:t>: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104">
        <w:r>
          <w:rPr>
            <w:color w:val="0000FF"/>
          </w:rPr>
          <w:t>заявку</w:t>
        </w:r>
      </w:hyperlink>
      <w:r>
        <w:t xml:space="preserve"> на участие в смотре-конкурсе на лучшее состояние охраны труда согласно приложению N 1 к настоящему Положению;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- информационную </w:t>
      </w:r>
      <w:hyperlink w:anchor="P156">
        <w:r>
          <w:rPr>
            <w:color w:val="0000FF"/>
          </w:rPr>
          <w:t>карту</w:t>
        </w:r>
      </w:hyperlink>
      <w:r>
        <w:t xml:space="preserve"> участника смотра-конкурса на лучшее состояние охраны труда согласно приложению N 2 к настоящему Положению.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2.5. По каждой номинации определяются победители смотра-конкурса (организации-участники, занявшие первые призовые места) и призеры смотра-конкурса (организации-участники, занявшие вторые и третьи призовые места).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2.6. </w:t>
      </w:r>
      <w:proofErr w:type="gramStart"/>
      <w:r>
        <w:t xml:space="preserve">Отдел муниципальной экономики и трудовых отношений комитета по экономике Брянской городской администрации осуществляет оценку (подсчет баллов) конкурсных заявок с информационной </w:t>
      </w:r>
      <w:hyperlink w:anchor="P156">
        <w:r>
          <w:rPr>
            <w:color w:val="0000FF"/>
          </w:rPr>
          <w:t>картой</w:t>
        </w:r>
      </w:hyperlink>
      <w:r>
        <w:t xml:space="preserve"> участника смотра-конкурса согласно приложению N 2 к настоящему Положению, определяет претендентов на 1-е, 2-е и 3-е места смотра-конкурса по соответствующим номинациям и вносит их на рассмотрение в постоянно действующую комиссию по охране труда Брянской городской администрации (далее - комиссия).</w:t>
      </w:r>
      <w:proofErr w:type="gramEnd"/>
    </w:p>
    <w:p w:rsidR="00D95B4A" w:rsidRDefault="00D95B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25.01.2023 N 176-п)</w:t>
      </w:r>
    </w:p>
    <w:p w:rsidR="00D95B4A" w:rsidRDefault="00D95B4A">
      <w:pPr>
        <w:pStyle w:val="ConsPlusNormal"/>
        <w:spacing w:before="220"/>
        <w:ind w:firstLine="540"/>
        <w:jc w:val="both"/>
      </w:pPr>
      <w:bookmarkStart w:id="2" w:name="P68"/>
      <w:bookmarkEnd w:id="2"/>
      <w:r>
        <w:t>2.7. Комиссия определяет победителей и призеров по соответствующим номинациям смотра-конкурса.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В случае наличия нескольких претендентов на одно призовое место (при равном количестве баллов) для определения лидера комиссия принимает во внимание значение показателей состояния условий и охраны труда, отраженных в </w:t>
      </w:r>
      <w:hyperlink w:anchor="P185">
        <w:r>
          <w:rPr>
            <w:color w:val="0000FF"/>
          </w:rPr>
          <w:t>пунктах 1</w:t>
        </w:r>
      </w:hyperlink>
      <w:r>
        <w:t xml:space="preserve">, </w:t>
      </w:r>
      <w:hyperlink w:anchor="P190">
        <w:r>
          <w:rPr>
            <w:color w:val="0000FF"/>
          </w:rPr>
          <w:t>2</w:t>
        </w:r>
      </w:hyperlink>
      <w:r>
        <w:t xml:space="preserve">, </w:t>
      </w:r>
      <w:hyperlink w:anchor="P195">
        <w:r>
          <w:rPr>
            <w:color w:val="0000FF"/>
          </w:rPr>
          <w:t>3</w:t>
        </w:r>
      </w:hyperlink>
      <w:r>
        <w:t xml:space="preserve">, </w:t>
      </w:r>
      <w:hyperlink w:anchor="P200">
        <w:r>
          <w:rPr>
            <w:color w:val="0000FF"/>
          </w:rPr>
          <w:t>4</w:t>
        </w:r>
      </w:hyperlink>
      <w:r>
        <w:t xml:space="preserve">, </w:t>
      </w:r>
      <w:hyperlink w:anchor="P297">
        <w:r>
          <w:rPr>
            <w:color w:val="0000FF"/>
          </w:rPr>
          <w:t>15</w:t>
        </w:r>
      </w:hyperlink>
      <w:r>
        <w:t xml:space="preserve">, </w:t>
      </w:r>
      <w:hyperlink w:anchor="P303">
        <w:r>
          <w:rPr>
            <w:color w:val="0000FF"/>
          </w:rPr>
          <w:t>16</w:t>
        </w:r>
      </w:hyperlink>
      <w:r>
        <w:t xml:space="preserve">, </w:t>
      </w:r>
      <w:hyperlink w:anchor="P365">
        <w:r>
          <w:rPr>
            <w:color w:val="0000FF"/>
          </w:rPr>
          <w:t>26</w:t>
        </w:r>
      </w:hyperlink>
      <w:r>
        <w:t xml:space="preserve"> информационной карты участника смотра-конкурса, которые не имеют расшифровки подсчета баллов.</w:t>
      </w:r>
    </w:p>
    <w:p w:rsidR="00D95B4A" w:rsidRDefault="00D95B4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2.7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25.01.2023 N 176-п)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2.8. Подведение итогов конкурса, определенных в соответствии с </w:t>
      </w:r>
      <w:hyperlink w:anchor="P68">
        <w:r>
          <w:rPr>
            <w:color w:val="0000FF"/>
          </w:rPr>
          <w:t>пунктом 2.7</w:t>
        </w:r>
      </w:hyperlink>
      <w:r>
        <w:t xml:space="preserve"> настоящего Положения, оформляется решением комиссии.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 xml:space="preserve">2.9. Коллективы победителей смотра-конкурса в соответствующих номинациях и коллективы призеров смотра-конкурса, занявшие вторые места, награждаются Почетной грамотой Брянской городской администрации с соблюдением порядка, установленного </w:t>
      </w:r>
      <w:hyperlink r:id="rId16">
        <w:r>
          <w:rPr>
            <w:color w:val="0000FF"/>
          </w:rPr>
          <w:t>Положением</w:t>
        </w:r>
      </w:hyperlink>
      <w:r>
        <w:t xml:space="preserve"> о Почетной грамоте Брянской городской администрации, утвержденным постановлением Брянской городской администрации от 06.03.2018 N 634-п.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Коллективы призеров смотра-конкурса, занявшие третьи места, награждаются благодарственным письмом Брянской городской администрации.</w:t>
      </w:r>
    </w:p>
    <w:p w:rsidR="00D95B4A" w:rsidRDefault="00D95B4A">
      <w:pPr>
        <w:pStyle w:val="ConsPlusNormal"/>
        <w:jc w:val="both"/>
      </w:pPr>
      <w:r>
        <w:t xml:space="preserve">(п. 2.9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Брянской городской администрации от 25.01.2023 N 176-п)</w:t>
      </w:r>
    </w:p>
    <w:p w:rsidR="00D95B4A" w:rsidRDefault="00D95B4A">
      <w:pPr>
        <w:pStyle w:val="ConsPlusNormal"/>
        <w:spacing w:before="220"/>
        <w:ind w:firstLine="540"/>
        <w:jc w:val="both"/>
      </w:pPr>
      <w:r>
        <w:t>2.10. Протокол заседания Комиссии, в котором отражены результаты смотра-конкурса, заявка организации, информационная карта участника смотра-конкурса направляются в управление государственной службы по труду и занятости населения Брянской области для участия организаций в смотре-конкурсе на региональном уровне.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Специалист отдела</w:t>
      </w:r>
    </w:p>
    <w:p w:rsidR="00D95B4A" w:rsidRDefault="00D95B4A">
      <w:pPr>
        <w:pStyle w:val="ConsPlusNormal"/>
        <w:jc w:val="right"/>
      </w:pPr>
      <w:r>
        <w:t>по трудовым отношениям</w:t>
      </w:r>
    </w:p>
    <w:p w:rsidR="00D95B4A" w:rsidRDefault="00D95B4A">
      <w:pPr>
        <w:pStyle w:val="ConsPlusNormal"/>
        <w:jc w:val="right"/>
      </w:pPr>
      <w:r>
        <w:t>комитета по экономике</w:t>
      </w:r>
    </w:p>
    <w:p w:rsidR="00D95B4A" w:rsidRDefault="00D95B4A">
      <w:pPr>
        <w:pStyle w:val="ConsPlusNormal"/>
        <w:jc w:val="right"/>
      </w:pPr>
      <w:r>
        <w:t>Ю.Н.КИРИЕНКОВА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Председатель комитета</w:t>
      </w:r>
    </w:p>
    <w:p w:rsidR="00D95B4A" w:rsidRDefault="00D95B4A">
      <w:pPr>
        <w:pStyle w:val="ConsPlusNormal"/>
        <w:jc w:val="right"/>
      </w:pPr>
      <w:r>
        <w:t>по экономике</w:t>
      </w:r>
    </w:p>
    <w:p w:rsidR="00D95B4A" w:rsidRDefault="00D95B4A">
      <w:pPr>
        <w:pStyle w:val="ConsPlusNormal"/>
        <w:jc w:val="right"/>
      </w:pPr>
      <w:r>
        <w:t>Г.Н.АНИЩЕНКО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proofErr w:type="spellStart"/>
      <w:r>
        <w:t>И.о</w:t>
      </w:r>
      <w:proofErr w:type="spellEnd"/>
      <w:r>
        <w:t>. первого заместителя</w:t>
      </w:r>
    </w:p>
    <w:p w:rsidR="00D95B4A" w:rsidRDefault="00D95B4A">
      <w:pPr>
        <w:pStyle w:val="ConsPlusNormal"/>
        <w:jc w:val="right"/>
      </w:pPr>
      <w:r>
        <w:lastRenderedPageBreak/>
        <w:t>Главы городской администрации</w:t>
      </w:r>
    </w:p>
    <w:p w:rsidR="00D95B4A" w:rsidRDefault="00D95B4A">
      <w:pPr>
        <w:pStyle w:val="ConsPlusNormal"/>
        <w:jc w:val="right"/>
      </w:pPr>
      <w:r>
        <w:t>Л.А.ГОНЧАРОВА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  <w:outlineLvl w:val="1"/>
      </w:pPr>
      <w:r>
        <w:t>Приложение N 1</w:t>
      </w:r>
    </w:p>
    <w:p w:rsidR="00D95B4A" w:rsidRDefault="00D95B4A">
      <w:pPr>
        <w:pStyle w:val="ConsPlusNormal"/>
        <w:jc w:val="right"/>
      </w:pPr>
      <w:r>
        <w:t>к положению о смотре-конкурсе</w:t>
      </w:r>
    </w:p>
    <w:p w:rsidR="00D95B4A" w:rsidRDefault="00D95B4A">
      <w:pPr>
        <w:pStyle w:val="ConsPlusNormal"/>
        <w:jc w:val="right"/>
      </w:pPr>
      <w:r>
        <w:t>на лучшее состояние охраны труда</w:t>
      </w:r>
    </w:p>
    <w:p w:rsidR="00D95B4A" w:rsidRDefault="00D95B4A">
      <w:pPr>
        <w:pStyle w:val="ConsPlusNormal"/>
        <w:jc w:val="right"/>
      </w:pPr>
      <w:r>
        <w:t>в организациях г. Брянска,</w:t>
      </w:r>
    </w:p>
    <w:p w:rsidR="00D95B4A" w:rsidRDefault="00D95B4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Постановлением</w:t>
      </w:r>
    </w:p>
    <w:p w:rsidR="00D95B4A" w:rsidRDefault="00D95B4A">
      <w:pPr>
        <w:pStyle w:val="ConsPlusNormal"/>
        <w:jc w:val="right"/>
      </w:pPr>
      <w:r>
        <w:t>Брянской городской администрации</w:t>
      </w:r>
    </w:p>
    <w:p w:rsidR="00D95B4A" w:rsidRDefault="00D95B4A">
      <w:pPr>
        <w:pStyle w:val="ConsPlusNormal"/>
        <w:jc w:val="right"/>
      </w:pPr>
      <w:r>
        <w:t>от 25.12.2017 N 4531-п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  <w:r>
        <w:t>На бланке организации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center"/>
      </w:pPr>
      <w:bookmarkStart w:id="3" w:name="P104"/>
      <w:bookmarkEnd w:id="3"/>
      <w:r>
        <w:t>ЗАЯВКА</w:t>
      </w:r>
    </w:p>
    <w:p w:rsidR="00D95B4A" w:rsidRDefault="00D95B4A">
      <w:pPr>
        <w:pStyle w:val="ConsPlusNormal"/>
        <w:jc w:val="center"/>
      </w:pPr>
      <w:r>
        <w:t>на участие в смотре-конкурсе</w:t>
      </w:r>
    </w:p>
    <w:p w:rsidR="00D95B4A" w:rsidRDefault="00D95B4A">
      <w:pPr>
        <w:pStyle w:val="ConsPlusNormal"/>
        <w:jc w:val="center"/>
      </w:pPr>
      <w:r>
        <w:t>на лучшее состояние охраны труда</w:t>
      </w:r>
    </w:p>
    <w:p w:rsidR="00D95B4A" w:rsidRDefault="00D95B4A">
      <w:pPr>
        <w:pStyle w:val="ConsPlusNormal"/>
        <w:jc w:val="center"/>
      </w:pPr>
      <w:r>
        <w:t>________________________________________________________</w:t>
      </w:r>
    </w:p>
    <w:p w:rsidR="00D95B4A" w:rsidRDefault="00D95B4A">
      <w:pPr>
        <w:pStyle w:val="ConsPlusNormal"/>
        <w:jc w:val="center"/>
      </w:pPr>
      <w:r>
        <w:t>(полное наименование организации-заявителя)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nformat"/>
        <w:jc w:val="both"/>
      </w:pPr>
      <w:r>
        <w:t>Основной вид деятельности: ________________________________________________</w:t>
      </w:r>
    </w:p>
    <w:p w:rsidR="00D95B4A" w:rsidRDefault="00D95B4A">
      <w:pPr>
        <w:pStyle w:val="ConsPlusNonformat"/>
        <w:jc w:val="both"/>
      </w:pPr>
      <w:r>
        <w:t>Зарегистрировано:</w:t>
      </w:r>
    </w:p>
    <w:p w:rsidR="00D95B4A" w:rsidRDefault="00D95B4A">
      <w:pPr>
        <w:pStyle w:val="ConsPlusNonformat"/>
        <w:jc w:val="both"/>
      </w:pPr>
      <w:r>
        <w:t>___________________________________________________________________________</w:t>
      </w:r>
    </w:p>
    <w:p w:rsidR="00D95B4A" w:rsidRDefault="00D95B4A">
      <w:pPr>
        <w:pStyle w:val="ConsPlusNonformat"/>
        <w:jc w:val="both"/>
      </w:pPr>
      <w:r>
        <w:t xml:space="preserve">                            (дата регистрации)</w:t>
      </w:r>
    </w:p>
    <w:p w:rsidR="00D95B4A" w:rsidRDefault="00D95B4A">
      <w:pPr>
        <w:pStyle w:val="ConsPlusNonformat"/>
        <w:jc w:val="both"/>
      </w:pPr>
      <w:r>
        <w:t>___________________________________________________________________________</w:t>
      </w:r>
    </w:p>
    <w:p w:rsidR="00D95B4A" w:rsidRDefault="00D95B4A">
      <w:pPr>
        <w:pStyle w:val="ConsPlusNonformat"/>
        <w:jc w:val="both"/>
      </w:pPr>
      <w:r>
        <w:t xml:space="preserve">            (орган, зарегистрировавший организацию-заявителя)</w:t>
      </w:r>
    </w:p>
    <w:p w:rsidR="00D95B4A" w:rsidRDefault="00D95B4A">
      <w:pPr>
        <w:pStyle w:val="ConsPlusNonformat"/>
        <w:jc w:val="both"/>
      </w:pPr>
      <w:r>
        <w:t>заявляет о своем намерении принять  участие  в  смотре-конкурсе  на  лучшее</w:t>
      </w:r>
    </w:p>
    <w:p w:rsidR="00D95B4A" w:rsidRDefault="00D95B4A">
      <w:pPr>
        <w:pStyle w:val="ConsPlusNonformat"/>
        <w:jc w:val="both"/>
      </w:pPr>
      <w:r>
        <w:t>состояние охраны труда в организациях.</w:t>
      </w:r>
    </w:p>
    <w:p w:rsidR="00D95B4A" w:rsidRDefault="00D95B4A">
      <w:pPr>
        <w:pStyle w:val="ConsPlusNonformat"/>
        <w:jc w:val="both"/>
      </w:pPr>
      <w:r>
        <w:t xml:space="preserve">    С порядком проведения смотра-конкурса ознакомлены и согласны.</w:t>
      </w:r>
    </w:p>
    <w:p w:rsidR="00D95B4A" w:rsidRDefault="00D95B4A">
      <w:pPr>
        <w:pStyle w:val="ConsPlusNonformat"/>
        <w:jc w:val="both"/>
      </w:pPr>
      <w:r>
        <w:t xml:space="preserve">    Полноту и достоверность сведений,  указанных  в  настоящей   заявке   и</w:t>
      </w:r>
    </w:p>
    <w:p w:rsidR="00D95B4A" w:rsidRDefault="00D95B4A">
      <w:pPr>
        <w:pStyle w:val="ConsPlusNonformat"/>
        <w:jc w:val="both"/>
      </w:pPr>
      <w:r>
        <w:t xml:space="preserve">прилагаемых к ней </w:t>
      </w:r>
      <w:proofErr w:type="gramStart"/>
      <w:r>
        <w:t>документах</w:t>
      </w:r>
      <w:proofErr w:type="gramEnd"/>
      <w:r>
        <w:t>, гарантируем.</w:t>
      </w:r>
    </w:p>
    <w:p w:rsidR="00D95B4A" w:rsidRDefault="00D95B4A">
      <w:pPr>
        <w:pStyle w:val="ConsPlusNonformat"/>
        <w:jc w:val="both"/>
      </w:pPr>
      <w:r>
        <w:t xml:space="preserve">    К конкурсной заявке прилагается информационная карта.</w:t>
      </w:r>
    </w:p>
    <w:p w:rsidR="00D95B4A" w:rsidRDefault="00D95B4A">
      <w:pPr>
        <w:pStyle w:val="ConsPlusNonformat"/>
        <w:jc w:val="both"/>
      </w:pPr>
    </w:p>
    <w:p w:rsidR="00D95B4A" w:rsidRDefault="00D95B4A">
      <w:pPr>
        <w:pStyle w:val="ConsPlusNonformat"/>
        <w:jc w:val="both"/>
      </w:pPr>
      <w:r>
        <w:t>Руководитель организации _______________   ________________________________</w:t>
      </w:r>
    </w:p>
    <w:p w:rsidR="00D95B4A" w:rsidRDefault="00D95B4A">
      <w:pPr>
        <w:pStyle w:val="ConsPlusNonformat"/>
        <w:jc w:val="both"/>
      </w:pPr>
      <w:r>
        <w:t xml:space="preserve">                            (подпись)                   (Ф.И.О.)</w:t>
      </w:r>
    </w:p>
    <w:p w:rsidR="00D95B4A" w:rsidRDefault="00D95B4A">
      <w:pPr>
        <w:pStyle w:val="ConsPlusNonformat"/>
        <w:jc w:val="both"/>
      </w:pPr>
      <w:r>
        <w:t xml:space="preserve">                                           "__" __________________ 20___ г.</w:t>
      </w:r>
    </w:p>
    <w:p w:rsidR="00D95B4A" w:rsidRDefault="00D95B4A">
      <w:pPr>
        <w:pStyle w:val="ConsPlusNonformat"/>
        <w:jc w:val="both"/>
      </w:pPr>
    </w:p>
    <w:p w:rsidR="00D95B4A" w:rsidRDefault="00D95B4A">
      <w:pPr>
        <w:pStyle w:val="ConsPlusNonformat"/>
        <w:jc w:val="both"/>
      </w:pPr>
      <w:r>
        <w:t>Исполнитель _______________________________</w:t>
      </w:r>
    </w:p>
    <w:p w:rsidR="00D95B4A" w:rsidRDefault="00D95B4A">
      <w:pPr>
        <w:pStyle w:val="ConsPlusNonformat"/>
        <w:jc w:val="both"/>
      </w:pPr>
      <w:r>
        <w:t xml:space="preserve">                 (Ф.И.О. полностью)</w:t>
      </w:r>
    </w:p>
    <w:p w:rsidR="00D95B4A" w:rsidRDefault="00D95B4A">
      <w:pPr>
        <w:pStyle w:val="ConsPlusNonformat"/>
        <w:jc w:val="both"/>
      </w:pPr>
      <w:r>
        <w:t>Контактный телефон ________________________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Специалист отдела</w:t>
      </w:r>
    </w:p>
    <w:p w:rsidR="00D95B4A" w:rsidRDefault="00D95B4A">
      <w:pPr>
        <w:pStyle w:val="ConsPlusNormal"/>
        <w:jc w:val="right"/>
      </w:pPr>
      <w:r>
        <w:t>по трудовым отношениям</w:t>
      </w:r>
    </w:p>
    <w:p w:rsidR="00D95B4A" w:rsidRDefault="00D95B4A">
      <w:pPr>
        <w:pStyle w:val="ConsPlusNormal"/>
        <w:jc w:val="right"/>
      </w:pPr>
      <w:r>
        <w:t>комитета по экономике</w:t>
      </w:r>
    </w:p>
    <w:p w:rsidR="00D95B4A" w:rsidRDefault="00D95B4A">
      <w:pPr>
        <w:pStyle w:val="ConsPlusNormal"/>
        <w:jc w:val="right"/>
      </w:pPr>
      <w:r>
        <w:t>Ю.Н.КИРИЕНКОВА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Председатель комитета</w:t>
      </w:r>
    </w:p>
    <w:p w:rsidR="00D95B4A" w:rsidRDefault="00D95B4A">
      <w:pPr>
        <w:pStyle w:val="ConsPlusNormal"/>
        <w:jc w:val="right"/>
      </w:pPr>
      <w:r>
        <w:t>по экономике</w:t>
      </w:r>
    </w:p>
    <w:p w:rsidR="00D95B4A" w:rsidRDefault="00D95B4A">
      <w:pPr>
        <w:pStyle w:val="ConsPlusNormal"/>
        <w:jc w:val="right"/>
      </w:pPr>
      <w:r>
        <w:t>Г.Н.АНИЩЕНКО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proofErr w:type="spellStart"/>
      <w:r>
        <w:t>И.о</w:t>
      </w:r>
      <w:proofErr w:type="spellEnd"/>
      <w:r>
        <w:t>. первого заместителя</w:t>
      </w:r>
    </w:p>
    <w:p w:rsidR="00D95B4A" w:rsidRDefault="00D95B4A">
      <w:pPr>
        <w:pStyle w:val="ConsPlusNormal"/>
        <w:jc w:val="right"/>
      </w:pPr>
      <w:r>
        <w:t>Главы городской администрации</w:t>
      </w:r>
    </w:p>
    <w:p w:rsidR="00D95B4A" w:rsidRDefault="00D95B4A">
      <w:pPr>
        <w:pStyle w:val="ConsPlusNormal"/>
        <w:jc w:val="right"/>
      </w:pPr>
      <w:r>
        <w:t>Л.А.ГОНЧАРОВА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  <w:outlineLvl w:val="1"/>
      </w:pPr>
      <w:r>
        <w:t>Приложение N 2</w:t>
      </w:r>
    </w:p>
    <w:p w:rsidR="00D95B4A" w:rsidRDefault="00D95B4A">
      <w:pPr>
        <w:pStyle w:val="ConsPlusNormal"/>
        <w:jc w:val="right"/>
      </w:pPr>
      <w:r>
        <w:t>к положению о смотре-конкурсе</w:t>
      </w:r>
    </w:p>
    <w:p w:rsidR="00D95B4A" w:rsidRDefault="00D95B4A">
      <w:pPr>
        <w:pStyle w:val="ConsPlusNormal"/>
        <w:jc w:val="right"/>
      </w:pPr>
      <w:r>
        <w:t>на лучшее состояние охраны труда</w:t>
      </w:r>
    </w:p>
    <w:p w:rsidR="00D95B4A" w:rsidRDefault="00D95B4A">
      <w:pPr>
        <w:pStyle w:val="ConsPlusNormal"/>
        <w:jc w:val="right"/>
      </w:pPr>
      <w:r>
        <w:t>в организациях г. Брянска,</w:t>
      </w:r>
    </w:p>
    <w:p w:rsidR="00D95B4A" w:rsidRDefault="00D95B4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Постановлением</w:t>
      </w:r>
    </w:p>
    <w:p w:rsidR="00D95B4A" w:rsidRDefault="00D95B4A">
      <w:pPr>
        <w:pStyle w:val="ConsPlusNormal"/>
        <w:jc w:val="right"/>
      </w:pPr>
      <w:r>
        <w:t>Брянской городской администрации</w:t>
      </w:r>
    </w:p>
    <w:p w:rsidR="00D95B4A" w:rsidRDefault="00D95B4A">
      <w:pPr>
        <w:pStyle w:val="ConsPlusNormal"/>
        <w:jc w:val="right"/>
      </w:pPr>
      <w:r>
        <w:t>от 25.12.2017 N 4531-п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center"/>
      </w:pPr>
      <w:bookmarkStart w:id="4" w:name="P156"/>
      <w:bookmarkEnd w:id="4"/>
      <w:r>
        <w:t>Информационная карта участника</w:t>
      </w:r>
    </w:p>
    <w:p w:rsidR="00D95B4A" w:rsidRDefault="00D95B4A">
      <w:pPr>
        <w:pStyle w:val="ConsPlusNormal"/>
        <w:jc w:val="center"/>
      </w:pPr>
      <w:r>
        <w:t>смотра-конкурса на лучшее состояние охраны труда</w:t>
      </w:r>
    </w:p>
    <w:p w:rsidR="00D95B4A" w:rsidRDefault="00D95B4A">
      <w:pPr>
        <w:pStyle w:val="ConsPlusNormal"/>
        <w:jc w:val="center"/>
      </w:pPr>
      <w:r>
        <w:t>________________________________________________________</w:t>
      </w:r>
    </w:p>
    <w:p w:rsidR="00D95B4A" w:rsidRDefault="00D95B4A">
      <w:pPr>
        <w:pStyle w:val="ConsPlusNormal"/>
        <w:jc w:val="center"/>
      </w:pPr>
      <w:r>
        <w:t>(полное наименование организации)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nformat"/>
        <w:jc w:val="both"/>
      </w:pPr>
      <w:r>
        <w:t>1. Общие сведения:</w:t>
      </w:r>
    </w:p>
    <w:p w:rsidR="00D95B4A" w:rsidRDefault="00D95B4A">
      <w:pPr>
        <w:pStyle w:val="ConsPlusNonformat"/>
        <w:jc w:val="both"/>
      </w:pPr>
      <w:r>
        <w:t>Юридический/почтовый адрес: _______________________________________________</w:t>
      </w:r>
    </w:p>
    <w:p w:rsidR="00D95B4A" w:rsidRDefault="00D95B4A">
      <w:pPr>
        <w:pStyle w:val="ConsPlusNonformat"/>
        <w:jc w:val="both"/>
      </w:pPr>
      <w:r>
        <w:t>Телефон/факс: _____________________________________________________________</w:t>
      </w:r>
    </w:p>
    <w:p w:rsidR="00D95B4A" w:rsidRDefault="00D95B4A">
      <w:pPr>
        <w:pStyle w:val="ConsPlusNonformat"/>
        <w:jc w:val="both"/>
      </w:pPr>
      <w:r>
        <w:t>Фамилия, имя, отчество руководителя (полностью): __________________________</w:t>
      </w:r>
    </w:p>
    <w:p w:rsidR="00D95B4A" w:rsidRDefault="00D95B4A">
      <w:pPr>
        <w:pStyle w:val="ConsPlusNonformat"/>
        <w:jc w:val="both"/>
      </w:pPr>
      <w:r>
        <w:t>___________________________________________________________________________</w:t>
      </w:r>
    </w:p>
    <w:p w:rsidR="00D95B4A" w:rsidRDefault="00D95B4A">
      <w:pPr>
        <w:pStyle w:val="ConsPlusNonformat"/>
        <w:jc w:val="both"/>
      </w:pPr>
      <w:r>
        <w:t>Численность работающих, всего (чел.) _________________, в том числе занятых</w:t>
      </w:r>
    </w:p>
    <w:p w:rsidR="00D95B4A" w:rsidRDefault="00D95B4A">
      <w:pPr>
        <w:pStyle w:val="ConsPlusNonformat"/>
        <w:jc w:val="both"/>
      </w:pPr>
      <w:r>
        <w:t>на работах с вредными и (или) опасными условиями труда (чел.): ____________</w:t>
      </w:r>
    </w:p>
    <w:p w:rsidR="00D95B4A" w:rsidRDefault="00D95B4A">
      <w:pPr>
        <w:pStyle w:val="ConsPlusNonformat"/>
        <w:jc w:val="both"/>
      </w:pPr>
      <w:r>
        <w:t>Основные виды деятельности: _______________________________________________</w:t>
      </w:r>
    </w:p>
    <w:p w:rsidR="00D95B4A" w:rsidRDefault="00D95B4A">
      <w:pPr>
        <w:pStyle w:val="ConsPlusNonformat"/>
        <w:jc w:val="both"/>
      </w:pPr>
      <w:r>
        <w:t>___________________________________________________________________________</w:t>
      </w:r>
    </w:p>
    <w:p w:rsidR="00D95B4A" w:rsidRDefault="00D95B4A">
      <w:pPr>
        <w:pStyle w:val="ConsPlusNonformat"/>
        <w:jc w:val="both"/>
      </w:pPr>
      <w:r>
        <w:t>Организация производственной/непроизводственной сферы деятельности ________</w:t>
      </w:r>
    </w:p>
    <w:p w:rsidR="00D95B4A" w:rsidRDefault="00D95B4A">
      <w:pPr>
        <w:pStyle w:val="ConsPlusNonformat"/>
        <w:jc w:val="both"/>
      </w:pPr>
      <w:r>
        <w:t>___________________________________________________________________________</w:t>
      </w:r>
    </w:p>
    <w:p w:rsidR="00D95B4A" w:rsidRDefault="00D95B4A">
      <w:pPr>
        <w:pStyle w:val="ConsPlusNonformat"/>
        <w:jc w:val="both"/>
      </w:pPr>
      <w:r>
        <w:t>2. Показатели состояния условий и охраны труда в организации за 20____ год:</w:t>
      </w:r>
    </w:p>
    <w:p w:rsidR="00D95B4A" w:rsidRDefault="00D95B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632"/>
        <w:gridCol w:w="1425"/>
        <w:gridCol w:w="1538"/>
        <w:gridCol w:w="1807"/>
      </w:tblGrid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N</w:t>
            </w:r>
          </w:p>
          <w:p w:rsidR="00D95B4A" w:rsidRDefault="00D95B4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538" w:type="dxa"/>
          </w:tcPr>
          <w:p w:rsidR="00D95B4A" w:rsidRDefault="00D95B4A">
            <w:pPr>
              <w:pStyle w:val="ConsPlusNormal"/>
              <w:jc w:val="center"/>
            </w:pPr>
            <w:r>
              <w:t xml:space="preserve">Количество баллов </w:t>
            </w:r>
            <w:hyperlink w:anchor="P379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Расшифровка подсчета баллов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8" w:type="dxa"/>
          </w:tcPr>
          <w:p w:rsidR="00D95B4A" w:rsidRDefault="00D95B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5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5" w:name="P185"/>
            <w:bookmarkEnd w:id="5"/>
            <w:r>
              <w:t>1.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Количество несчастных случаев на производстве (ед.)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6" w:name="P190"/>
            <w:bookmarkEnd w:id="6"/>
            <w:r>
              <w:t>2.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Количество профессиональных заболеваний (ед.)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7" w:name="P195"/>
            <w:bookmarkEnd w:id="7"/>
            <w:r>
              <w:t>3.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Коэффициенты: частоты и тяжести (</w:t>
            </w:r>
            <w:proofErr w:type="spellStart"/>
            <w:r>
              <w:t>Кч</w:t>
            </w:r>
            <w:proofErr w:type="spellEnd"/>
            <w:r>
              <w:t>/</w:t>
            </w:r>
            <w:proofErr w:type="spellStart"/>
            <w:r>
              <w:t>Кт</w:t>
            </w:r>
            <w:proofErr w:type="spellEnd"/>
            <w:r>
              <w:t>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8" w:name="P200"/>
            <w:bookmarkEnd w:id="8"/>
            <w:r>
              <w:t>4.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Численность работников, которым были улучшены условия труда за отчетный период (чел.)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  <w:vMerge w:val="restart"/>
          </w:tcPr>
          <w:p w:rsidR="00D95B4A" w:rsidRDefault="00D95B4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32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  <w:r>
              <w:t>Проведение периодических медицинских осмотров:</w:t>
            </w:r>
          </w:p>
          <w:p w:rsidR="00D95B4A" w:rsidRDefault="00D95B4A">
            <w:pPr>
              <w:pStyle w:val="ConsPlusNormal"/>
            </w:pPr>
            <w:r>
              <w:t>количество работников, подлежащих прохождению периодических медицинских осмотров в текущем году (чел.)</w:t>
            </w:r>
          </w:p>
        </w:tc>
        <w:tc>
          <w:tcPr>
            <w:tcW w:w="1425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  <w:r>
              <w:t xml:space="preserve">количество работников, прошедших </w:t>
            </w:r>
            <w:r>
              <w:lastRenderedPageBreak/>
              <w:t>периодический медицинский осмотр в текущем году (чел.);</w:t>
            </w:r>
          </w:p>
          <w:p w:rsidR="00D95B4A" w:rsidRDefault="00D95B4A">
            <w:pPr>
              <w:pStyle w:val="ConsPlusNormal"/>
            </w:pPr>
            <w:r>
              <w:t>уровень проведения обязательных периодических медицинских осмотров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425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 xml:space="preserve">количество </w:t>
            </w:r>
            <w:r>
              <w:lastRenderedPageBreak/>
              <w:t>баллов от 0 до 1 в зависимости от уровня прохождения периодических медицинских осмотров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Наличие службы охраны труда (освобожденного специалиста по охране труда), договора на обслуживание по охране труда: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Наличие системы управления охраной труда: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  <w:vMerge w:val="restart"/>
          </w:tcPr>
          <w:p w:rsidR="00D95B4A" w:rsidRDefault="00D95B4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32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  <w:r>
              <w:t>Наличие и ведение нормативной документации по охране труда (организационные приказы, инструкции по охране труда и другое):</w:t>
            </w:r>
          </w:p>
        </w:tc>
        <w:tc>
          <w:tcPr>
            <w:tcW w:w="1425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proofErr w:type="gramStart"/>
            <w:r>
              <w:t>соответствует нормативным требованиям/не соответствует</w:t>
            </w:r>
            <w:proofErr w:type="gramEnd"/>
            <w:r>
              <w:t xml:space="preserve"> нормативным требованиям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>в том числе наличие распорядительных документов (протоколов совещаний):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 xml:space="preserve">об организации административно-общественного </w:t>
            </w:r>
            <w:proofErr w:type="gramStart"/>
            <w:r>
              <w:t>контроля за</w:t>
            </w:r>
            <w:proofErr w:type="gramEnd"/>
            <w:r>
              <w:t xml:space="preserve"> охраной труда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0,5 балла</w:t>
            </w: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>о проведении дней охраны труда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0,5 балла</w:t>
            </w: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>о постоянно действующей экзаменационной комиссии по проверке знаний по охране труда у работников организации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0,5 балла</w:t>
            </w: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>о перечне профессий и работ, к которым предъявляются дополнительные (повышенные) требования безопасности труда</w:t>
            </w: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0,5 балла</w:t>
            </w:r>
          </w:p>
        </w:tc>
      </w:tr>
      <w:tr w:rsidR="00D95B4A"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  <w:r>
              <w:t>о ходе выполнения соглашения по охране труда</w:t>
            </w:r>
          </w:p>
        </w:tc>
        <w:tc>
          <w:tcPr>
            <w:tcW w:w="1425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0,5 балла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 xml:space="preserve">Наличие программы (мероприятий) по улучшению условий и охраны труда: </w:t>
            </w: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 xml:space="preserve">Наличие соглашения по охране </w:t>
            </w:r>
            <w:r>
              <w:lastRenderedPageBreak/>
              <w:t>труда в коллективном договоре: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 xml:space="preserve">1 балл/баллы не </w:t>
            </w:r>
            <w:r>
              <w:lastRenderedPageBreak/>
              <w:t>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Уровень выполнения соглашения по охране труда (% выполненных мероприятий от общего числа запланированных/100)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количество баллов от 0 до 1 в зависимости от % выполненных мероприятий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Затраты на реализацию соглашения по охране труда:</w:t>
            </w:r>
          </w:p>
          <w:p w:rsidR="00D95B4A" w:rsidRDefault="00D95B4A">
            <w:pPr>
              <w:pStyle w:val="ConsPlusNormal"/>
            </w:pPr>
            <w:r>
              <w:t>запланировано на соответствующий год;</w:t>
            </w:r>
          </w:p>
          <w:p w:rsidR="00D95B4A" w:rsidRDefault="00D95B4A">
            <w:pPr>
              <w:pStyle w:val="ConsPlusNormal"/>
            </w:pPr>
            <w:r>
              <w:t>затрачено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 xml:space="preserve">количество баллов от 0 до 1 в зависимости от % отношения затраченных средств к </w:t>
            </w:r>
            <w:proofErr w:type="gramStart"/>
            <w:r>
              <w:t>запланированным</w:t>
            </w:r>
            <w:proofErr w:type="gramEnd"/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Наличие в коллективном договоре положений о предоставлении гарантий и компенсаций за работу с вредными и (или) опасными условиями труда: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 xml:space="preserve">Обеспеченность работников организации сертифицированными спецодеждой, </w:t>
            </w:r>
            <w:proofErr w:type="spellStart"/>
            <w:r>
              <w:t>спецобувью</w:t>
            </w:r>
            <w:proofErr w:type="spellEnd"/>
            <w:r>
              <w:t xml:space="preserve"> и другими средствами индивидуальной защиты </w:t>
            </w:r>
            <w:proofErr w:type="gramStart"/>
            <w:r>
              <w:t>в</w:t>
            </w:r>
            <w:proofErr w:type="gramEnd"/>
            <w:r>
              <w:t xml:space="preserve"> % к нормативным требованиям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50% - 0,5 балла;</w:t>
            </w:r>
          </w:p>
          <w:p w:rsidR="00D95B4A" w:rsidRDefault="00D95B4A">
            <w:pPr>
              <w:pStyle w:val="ConsPlusNormal"/>
              <w:jc w:val="center"/>
            </w:pPr>
            <w:r>
              <w:t>ниже 50% - 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9" w:name="P297"/>
            <w:bookmarkEnd w:id="9"/>
            <w:r>
              <w:t>15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 xml:space="preserve">Общая сумма затрат на реализацию мероприятий по охране труда и улучшению условий труда,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D95B4A" w:rsidRDefault="00D95B4A">
            <w:pPr>
              <w:pStyle w:val="ConsPlusNormal"/>
            </w:pPr>
            <w:r>
              <w:t>в рублях; в процентах от суммы затрат на производство продукции (работ, услуг)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10" w:name="P303"/>
            <w:bookmarkEnd w:id="10"/>
            <w:r>
              <w:t>16.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Сумма израсходованных средств на мероприятия по охране труда в среднем на одного работающего (руб.)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Обучение (проверка знаний) по охране труда руководителей и специалистов (подлежат/обучено) (чел.)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ниже 100% - 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Обучение (проверка знаний) по охране труда рабочих (подлежат/обучено) (чел.)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ниже 100% - 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 xml:space="preserve">Наличие комиссии (комитета) по </w:t>
            </w:r>
            <w:r>
              <w:lastRenderedPageBreak/>
              <w:t xml:space="preserve">охране труда: </w:t>
            </w: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 xml:space="preserve">1 балл/баллы не </w:t>
            </w:r>
            <w:r>
              <w:lastRenderedPageBreak/>
              <w:t>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proofErr w:type="gramStart"/>
            <w:r>
              <w:t>Обучение по охране</w:t>
            </w:r>
            <w:proofErr w:type="gramEnd"/>
            <w:r>
              <w:t xml:space="preserve"> труда членов комиссии (подлежат/обучено) (чел.)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ниже 100% - 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Уполномоченный по охране труда, 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ел.: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proofErr w:type="gramStart"/>
            <w:r>
              <w:t>Обучение по охране</w:t>
            </w:r>
            <w:proofErr w:type="gramEnd"/>
            <w:r>
              <w:t xml:space="preserve"> труда уполномоченных по охране труда (подлежат/обучено) (чел.)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ниже 100% - 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Предоставление льгот и гарантий уполномоченным по охране труда в связи с выполнением общественных обязательств (предоставление свободного от работы времени, не менее двух часов в неделю, для выполнения возложенных на них обязанностей с сохранением среднего заработка):</w:t>
            </w:r>
          </w:p>
          <w:p w:rsidR="00D95B4A" w:rsidRDefault="00D95B4A">
            <w:pPr>
              <w:pStyle w:val="ConsPlusNormal"/>
            </w:pPr>
            <w:proofErr w:type="gramStart"/>
            <w:r>
              <w:t>предоставляются</w:t>
            </w:r>
            <w:proofErr w:type="gramEnd"/>
            <w:r>
              <w:t>/не предоставляются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Наличие кабинета по охране труда, оснащенного в соответствии с нормативными требованиями:</w:t>
            </w:r>
          </w:p>
          <w:p w:rsidR="00D95B4A" w:rsidRDefault="00D95B4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 балл/баллы не присваиваются</w:t>
            </w:r>
          </w:p>
        </w:tc>
      </w:tr>
      <w:tr w:rsidR="00D95B4A">
        <w:tc>
          <w:tcPr>
            <w:tcW w:w="628" w:type="dxa"/>
            <w:vMerge w:val="restart"/>
          </w:tcPr>
          <w:p w:rsidR="00D95B4A" w:rsidRDefault="00D95B4A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32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  <w:r>
              <w:t>Проведение специальной оценки условий труда (СОУТ) или ранее проведенной аттестации рабочих мест по условиям труда (АРМ):</w:t>
            </w:r>
          </w:p>
        </w:tc>
        <w:tc>
          <w:tcPr>
            <w:tcW w:w="1425" w:type="dxa"/>
            <w:vMerge w:val="restart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vMerge w:val="restart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bottom w:val="nil"/>
            </w:tcBorders>
          </w:tcPr>
          <w:p w:rsidR="00D95B4A" w:rsidRDefault="00D95B4A">
            <w:pPr>
              <w:pStyle w:val="ConsPlusNormal"/>
            </w:pP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>количество рабочих мест, всего (ед.);</w:t>
            </w:r>
          </w:p>
        </w:tc>
        <w:tc>
          <w:tcPr>
            <w:tcW w:w="1425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от 0 до 3 баллов (% / 100 x 3),</w:t>
            </w:r>
          </w:p>
        </w:tc>
      </w:tr>
      <w:tr w:rsidR="00D95B4A">
        <w:tblPrEx>
          <w:tblBorders>
            <w:insideH w:val="nil"/>
          </w:tblBorders>
        </w:tblPrEx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  <w:bottom w:val="nil"/>
            </w:tcBorders>
          </w:tcPr>
          <w:p w:rsidR="00D95B4A" w:rsidRDefault="00D95B4A">
            <w:pPr>
              <w:pStyle w:val="ConsPlusNormal"/>
            </w:pPr>
            <w:r>
              <w:t xml:space="preserve">количество рабочих мест, на которых </w:t>
            </w:r>
            <w:proofErr w:type="gramStart"/>
            <w:r>
              <w:t>проведена</w:t>
            </w:r>
            <w:proofErr w:type="gramEnd"/>
            <w:r>
              <w:t xml:space="preserve"> СОУТ или АРМ (ед.);</w:t>
            </w:r>
          </w:p>
        </w:tc>
        <w:tc>
          <w:tcPr>
            <w:tcW w:w="1425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vMerge w:val="restart"/>
            <w:tcBorders>
              <w:top w:val="nil"/>
            </w:tcBorders>
          </w:tcPr>
          <w:p w:rsidR="00D95B4A" w:rsidRDefault="00D95B4A">
            <w:pPr>
              <w:pStyle w:val="ConsPlusNormal"/>
              <w:jc w:val="center"/>
            </w:pPr>
            <w:r>
              <w:t>при полном отсутствии СОУТ или АРМ - минус 3 балла</w:t>
            </w:r>
          </w:p>
        </w:tc>
      </w:tr>
      <w:tr w:rsidR="00D95B4A">
        <w:tc>
          <w:tcPr>
            <w:tcW w:w="62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3632" w:type="dxa"/>
            <w:tcBorders>
              <w:top w:val="nil"/>
            </w:tcBorders>
          </w:tcPr>
          <w:p w:rsidR="00D95B4A" w:rsidRDefault="00D95B4A">
            <w:pPr>
              <w:pStyle w:val="ConsPlusNormal"/>
            </w:pPr>
            <w:r>
              <w:t>уровень проведения СОУТ или АРМ по условиям труда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425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  <w:vMerge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bookmarkStart w:id="11" w:name="P365"/>
            <w:bookmarkEnd w:id="11"/>
            <w:r>
              <w:t>26.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Сохранение до проведения специальной оценки условий труда на рабочих местах компенсационных выплат за работу с вредными и (или) опасными условиями труда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</w:pPr>
          </w:p>
        </w:tc>
      </w:tr>
      <w:tr w:rsidR="00D95B4A">
        <w:tc>
          <w:tcPr>
            <w:tcW w:w="628" w:type="dxa"/>
          </w:tcPr>
          <w:p w:rsidR="00D95B4A" w:rsidRDefault="00D95B4A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3632" w:type="dxa"/>
          </w:tcPr>
          <w:p w:rsidR="00D95B4A" w:rsidRDefault="00D95B4A">
            <w:pPr>
              <w:pStyle w:val="ConsPlusNormal"/>
            </w:pPr>
            <w:r>
              <w:t>Выполнение предписаний органов надзора и контроля, % выполнения</w:t>
            </w:r>
          </w:p>
        </w:tc>
        <w:tc>
          <w:tcPr>
            <w:tcW w:w="1425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538" w:type="dxa"/>
          </w:tcPr>
          <w:p w:rsidR="00D95B4A" w:rsidRDefault="00D95B4A">
            <w:pPr>
              <w:pStyle w:val="ConsPlusNormal"/>
            </w:pPr>
          </w:p>
        </w:tc>
        <w:tc>
          <w:tcPr>
            <w:tcW w:w="1807" w:type="dxa"/>
          </w:tcPr>
          <w:p w:rsidR="00D95B4A" w:rsidRDefault="00D95B4A">
            <w:pPr>
              <w:pStyle w:val="ConsPlusNormal"/>
              <w:jc w:val="center"/>
            </w:pPr>
            <w:r>
              <w:t>100% - 1 балл;</w:t>
            </w:r>
          </w:p>
          <w:p w:rsidR="00D95B4A" w:rsidRDefault="00D95B4A">
            <w:pPr>
              <w:pStyle w:val="ConsPlusNormal"/>
              <w:jc w:val="center"/>
            </w:pPr>
            <w:r>
              <w:t>50% - 0,5 балла;</w:t>
            </w:r>
          </w:p>
          <w:p w:rsidR="00D95B4A" w:rsidRDefault="00D95B4A">
            <w:pPr>
              <w:pStyle w:val="ConsPlusNormal"/>
              <w:jc w:val="center"/>
            </w:pPr>
            <w:r>
              <w:t>ниже 50% - баллы не присваиваются</w:t>
            </w:r>
          </w:p>
        </w:tc>
      </w:tr>
    </w:tbl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ind w:firstLine="540"/>
        <w:jc w:val="both"/>
      </w:pPr>
      <w:r>
        <w:t>--------------------------------</w:t>
      </w:r>
    </w:p>
    <w:p w:rsidR="00D95B4A" w:rsidRDefault="00D95B4A">
      <w:pPr>
        <w:pStyle w:val="ConsPlusNormal"/>
        <w:spacing w:before="220"/>
        <w:ind w:firstLine="540"/>
        <w:jc w:val="both"/>
      </w:pPr>
      <w:bookmarkStart w:id="12" w:name="P379"/>
      <w:bookmarkEnd w:id="12"/>
      <w:r>
        <w:t>&lt;*&gt; Графа заполняется Брянской городской администрацией.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nformat"/>
        <w:jc w:val="both"/>
      </w:pPr>
      <w:r>
        <w:t>Руководитель организации ______________   _________________________________</w:t>
      </w:r>
    </w:p>
    <w:p w:rsidR="00D95B4A" w:rsidRDefault="00D95B4A">
      <w:pPr>
        <w:pStyle w:val="ConsPlusNonformat"/>
        <w:jc w:val="both"/>
      </w:pPr>
      <w:r>
        <w:t xml:space="preserve">                           (подпись)                   (Ф.И.О.)</w:t>
      </w:r>
    </w:p>
    <w:p w:rsidR="00D95B4A" w:rsidRDefault="00D95B4A">
      <w:pPr>
        <w:pStyle w:val="ConsPlusNonformat"/>
        <w:jc w:val="both"/>
      </w:pPr>
    </w:p>
    <w:p w:rsidR="00D95B4A" w:rsidRDefault="00D95B4A">
      <w:pPr>
        <w:pStyle w:val="ConsPlusNonformat"/>
        <w:jc w:val="both"/>
      </w:pPr>
      <w:r>
        <w:t>"___" __________________ 20__ г.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Специалист отдела</w:t>
      </w:r>
    </w:p>
    <w:p w:rsidR="00D95B4A" w:rsidRDefault="00D95B4A">
      <w:pPr>
        <w:pStyle w:val="ConsPlusNormal"/>
        <w:jc w:val="right"/>
      </w:pPr>
      <w:r>
        <w:t>по трудовым отношениям</w:t>
      </w:r>
    </w:p>
    <w:p w:rsidR="00D95B4A" w:rsidRDefault="00D95B4A">
      <w:pPr>
        <w:pStyle w:val="ConsPlusNormal"/>
        <w:jc w:val="right"/>
      </w:pPr>
      <w:r>
        <w:t>комитета по экономике</w:t>
      </w:r>
    </w:p>
    <w:p w:rsidR="00D95B4A" w:rsidRDefault="00D95B4A">
      <w:pPr>
        <w:pStyle w:val="ConsPlusNormal"/>
        <w:jc w:val="right"/>
      </w:pPr>
      <w:r>
        <w:t>Ю.Н.КИРИЕНКОВА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r>
        <w:t>Председатель комитета</w:t>
      </w:r>
    </w:p>
    <w:p w:rsidR="00D95B4A" w:rsidRDefault="00D95B4A">
      <w:pPr>
        <w:pStyle w:val="ConsPlusNormal"/>
        <w:jc w:val="right"/>
      </w:pPr>
      <w:r>
        <w:t>по экономике</w:t>
      </w:r>
    </w:p>
    <w:p w:rsidR="00D95B4A" w:rsidRDefault="00D95B4A">
      <w:pPr>
        <w:pStyle w:val="ConsPlusNormal"/>
        <w:jc w:val="right"/>
      </w:pPr>
      <w:r>
        <w:t>Г.Н.АНИЩЕНКО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right"/>
      </w:pPr>
      <w:proofErr w:type="spellStart"/>
      <w:r>
        <w:t>И.о</w:t>
      </w:r>
      <w:proofErr w:type="spellEnd"/>
      <w:r>
        <w:t>. первого заместителя</w:t>
      </w:r>
    </w:p>
    <w:p w:rsidR="00D95B4A" w:rsidRDefault="00D95B4A">
      <w:pPr>
        <w:pStyle w:val="ConsPlusNormal"/>
        <w:jc w:val="right"/>
      </w:pPr>
      <w:r>
        <w:t>Главы городской администрации</w:t>
      </w:r>
    </w:p>
    <w:p w:rsidR="00D95B4A" w:rsidRDefault="00D95B4A">
      <w:pPr>
        <w:pStyle w:val="ConsPlusNormal"/>
        <w:jc w:val="right"/>
      </w:pPr>
      <w:r>
        <w:t>Л.А.ГОНЧАРОВА</w:t>
      </w: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jc w:val="both"/>
      </w:pPr>
    </w:p>
    <w:p w:rsidR="00D95B4A" w:rsidRDefault="00D95B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391B" w:rsidRDefault="0006391B"/>
    <w:sectPr w:rsidR="0006391B" w:rsidSect="0045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4A"/>
    <w:rsid w:val="0006391B"/>
    <w:rsid w:val="00A8262F"/>
    <w:rsid w:val="00D9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9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5B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95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5B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910&amp;dst=100006" TargetMode="External"/><Relationship Id="rId13" Type="http://schemas.openxmlformats.org/officeDocument/2006/relationships/hyperlink" Target="https://login.consultant.ru/link/?req=doc&amp;base=RLAW201&amp;n=77910&amp;dst=10000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01&amp;n=77992" TargetMode="External"/><Relationship Id="rId12" Type="http://schemas.openxmlformats.org/officeDocument/2006/relationships/hyperlink" Target="https://login.consultant.ru/link/?req=doc&amp;base=RLAW201&amp;n=77910&amp;dst=100007" TargetMode="External"/><Relationship Id="rId17" Type="http://schemas.openxmlformats.org/officeDocument/2006/relationships/hyperlink" Target="https://login.consultant.ru/link/?req=doc&amp;base=RLAW201&amp;n=77910&amp;dst=10001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201&amp;n=80507&amp;dst=10001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01&amp;n=77437&amp;dst=100005" TargetMode="External"/><Relationship Id="rId11" Type="http://schemas.openxmlformats.org/officeDocument/2006/relationships/hyperlink" Target="https://login.consultant.ru/link/?req=doc&amp;base=RLAW201&amp;n=77437&amp;dst=100006" TargetMode="External"/><Relationship Id="rId5" Type="http://schemas.openxmlformats.org/officeDocument/2006/relationships/hyperlink" Target="https://login.consultant.ru/link/?req=doc&amp;base=RLAW201&amp;n=77910&amp;dst=100005" TargetMode="External"/><Relationship Id="rId15" Type="http://schemas.openxmlformats.org/officeDocument/2006/relationships/hyperlink" Target="https://login.consultant.ru/link/?req=doc&amp;base=RLAW201&amp;n=77910&amp;dst=100010" TargetMode="External"/><Relationship Id="rId10" Type="http://schemas.openxmlformats.org/officeDocument/2006/relationships/hyperlink" Target="https://login.consultant.ru/link/?req=doc&amp;base=RLAW201&amp;n=294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01&amp;n=29631" TargetMode="External"/><Relationship Id="rId14" Type="http://schemas.openxmlformats.org/officeDocument/2006/relationships/hyperlink" Target="https://login.consultant.ru/link/?req=doc&amp;base=RLAW201&amp;n=7791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труда (1)</dc:creator>
  <cp:lastModifiedBy>Отдел труда (1)</cp:lastModifiedBy>
  <cp:revision>2</cp:revision>
  <dcterms:created xsi:type="dcterms:W3CDTF">2024-06-10T12:05:00Z</dcterms:created>
  <dcterms:modified xsi:type="dcterms:W3CDTF">2024-06-10T12:07:00Z</dcterms:modified>
</cp:coreProperties>
</file>