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D9E" w:rsidRPr="000938AF" w:rsidRDefault="00501D9E" w:rsidP="0029133A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938AF">
        <w:rPr>
          <w:rFonts w:ascii="Times New Roman" w:hAnsi="Times New Roman" w:cs="Times New Roman"/>
          <w:b/>
          <w:bCs/>
          <w:sz w:val="28"/>
          <w:szCs w:val="28"/>
        </w:rPr>
        <w:t>Справочная информация к административному регламенту «Об утверждении административного регламента                               по исполнению муниципальной функции по осуществлению контроля в области использования и охраны недр при добыче общераспространенных полезных ископаемых, а также при строительстве подземных сооружений,   не связанных с добычей полезных ископаемых, на территории города Брянска»</w:t>
      </w:r>
    </w:p>
    <w:p w:rsidR="00501D9E" w:rsidRDefault="00501D9E" w:rsidP="0029210E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01D9E" w:rsidRPr="00D562ED" w:rsidRDefault="00501D9E" w:rsidP="0029210E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01D9E" w:rsidRPr="00D562ED" w:rsidRDefault="00501D9E" w:rsidP="00A504EE">
      <w:pPr>
        <w:pStyle w:val="ListParagraph"/>
        <w:numPr>
          <w:ilvl w:val="0"/>
          <w:numId w:val="1"/>
        </w:numPr>
        <w:rPr>
          <w:b/>
          <w:bCs/>
          <w:sz w:val="28"/>
          <w:szCs w:val="28"/>
        </w:rPr>
      </w:pPr>
      <w:r w:rsidRPr="00D562ED">
        <w:rPr>
          <w:b/>
          <w:bCs/>
          <w:sz w:val="28"/>
          <w:szCs w:val="28"/>
        </w:rPr>
        <w:t xml:space="preserve">Информация о местах нахождения, графики работы, справочные телефоны, адреса официальных сайтов, электронной почты органов, </w:t>
      </w:r>
      <w:r>
        <w:rPr>
          <w:b/>
          <w:bCs/>
          <w:sz w:val="28"/>
          <w:szCs w:val="28"/>
        </w:rPr>
        <w:t>исполняющих муниципальную функцию</w:t>
      </w:r>
    </w:p>
    <w:p w:rsidR="00501D9E" w:rsidRPr="00D562ED" w:rsidRDefault="00501D9E" w:rsidP="00C72878">
      <w:pPr>
        <w:pStyle w:val="ListParagraph"/>
        <w:ind w:left="1425"/>
        <w:rPr>
          <w:b/>
          <w:bCs/>
          <w:sz w:val="28"/>
          <w:szCs w:val="28"/>
        </w:rPr>
      </w:pPr>
    </w:p>
    <w:p w:rsidR="00501D9E" w:rsidRPr="00D562ED" w:rsidRDefault="00501D9E" w:rsidP="00A504EE">
      <w:pPr>
        <w:pStyle w:val="ListParagraph"/>
        <w:ind w:left="1425"/>
        <w:rPr>
          <w:b/>
          <w:bCs/>
          <w:sz w:val="28"/>
          <w:szCs w:val="28"/>
        </w:rPr>
      </w:pPr>
    </w:p>
    <w:tbl>
      <w:tblPr>
        <w:tblW w:w="1522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57"/>
        <w:gridCol w:w="3226"/>
        <w:gridCol w:w="2097"/>
        <w:gridCol w:w="2414"/>
        <w:gridCol w:w="2013"/>
        <w:gridCol w:w="2048"/>
        <w:gridCol w:w="2666"/>
      </w:tblGrid>
      <w:tr w:rsidR="00501D9E" w:rsidRPr="00AC39D6">
        <w:trPr>
          <w:jc w:val="center"/>
        </w:trPr>
        <w:tc>
          <w:tcPr>
            <w:tcW w:w="757" w:type="dxa"/>
          </w:tcPr>
          <w:p w:rsidR="00501D9E" w:rsidRPr="00AC39D6" w:rsidRDefault="00501D9E" w:rsidP="00AC39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AC39D6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№</w:t>
            </w:r>
          </w:p>
          <w:p w:rsidR="00501D9E" w:rsidRPr="00AC39D6" w:rsidRDefault="00501D9E" w:rsidP="00AC39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AC39D6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п/п</w:t>
            </w:r>
          </w:p>
        </w:tc>
        <w:tc>
          <w:tcPr>
            <w:tcW w:w="3226" w:type="dxa"/>
          </w:tcPr>
          <w:p w:rsidR="00501D9E" w:rsidRPr="00AC39D6" w:rsidRDefault="00501D9E" w:rsidP="00AC39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AC39D6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Органы, реализующие муниципальную услугу</w:t>
            </w:r>
          </w:p>
        </w:tc>
        <w:tc>
          <w:tcPr>
            <w:tcW w:w="2097" w:type="dxa"/>
          </w:tcPr>
          <w:p w:rsidR="00501D9E" w:rsidRPr="00AC39D6" w:rsidRDefault="00501D9E" w:rsidP="00AC39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AC39D6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Место нахождения (адрес)</w:t>
            </w:r>
          </w:p>
        </w:tc>
        <w:tc>
          <w:tcPr>
            <w:tcW w:w="2414" w:type="dxa"/>
          </w:tcPr>
          <w:p w:rsidR="00501D9E" w:rsidRPr="00AC39D6" w:rsidRDefault="00501D9E" w:rsidP="00AC39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AC39D6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График работы</w:t>
            </w:r>
          </w:p>
          <w:p w:rsidR="00501D9E" w:rsidRPr="00AC39D6" w:rsidRDefault="00501D9E" w:rsidP="00AC39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2013" w:type="dxa"/>
          </w:tcPr>
          <w:p w:rsidR="00501D9E" w:rsidRPr="00AC39D6" w:rsidRDefault="00501D9E" w:rsidP="00AC39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AC39D6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Телефон</w:t>
            </w:r>
          </w:p>
        </w:tc>
        <w:tc>
          <w:tcPr>
            <w:tcW w:w="2048" w:type="dxa"/>
          </w:tcPr>
          <w:p w:rsidR="00501D9E" w:rsidRPr="00AC39D6" w:rsidRDefault="00501D9E" w:rsidP="00AC39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AC39D6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Адрес официального сайта</w:t>
            </w:r>
          </w:p>
        </w:tc>
        <w:tc>
          <w:tcPr>
            <w:tcW w:w="2666" w:type="dxa"/>
          </w:tcPr>
          <w:p w:rsidR="00501D9E" w:rsidRPr="00AC39D6" w:rsidRDefault="00501D9E" w:rsidP="00AC39D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 w:rsidRPr="00AC39D6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Адрес электронной почты</w:t>
            </w:r>
          </w:p>
        </w:tc>
      </w:tr>
      <w:tr w:rsidR="00501D9E" w:rsidRPr="00AC39D6">
        <w:trPr>
          <w:jc w:val="center"/>
        </w:trPr>
        <w:tc>
          <w:tcPr>
            <w:tcW w:w="757" w:type="dxa"/>
          </w:tcPr>
          <w:p w:rsidR="00501D9E" w:rsidRPr="00AC39D6" w:rsidRDefault="00501D9E" w:rsidP="00AC39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C39D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3226" w:type="dxa"/>
          </w:tcPr>
          <w:p w:rsidR="00501D9E" w:rsidRPr="00AC39D6" w:rsidRDefault="00501D9E" w:rsidP="00AC39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C39D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Брянская городская администрация</w:t>
            </w:r>
          </w:p>
        </w:tc>
        <w:tc>
          <w:tcPr>
            <w:tcW w:w="2097" w:type="dxa"/>
          </w:tcPr>
          <w:p w:rsidR="00501D9E" w:rsidRPr="00AC39D6" w:rsidRDefault="00501D9E" w:rsidP="00AC39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C39D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241002, г. Брянск, пр-т Ленина,35</w:t>
            </w:r>
          </w:p>
        </w:tc>
        <w:tc>
          <w:tcPr>
            <w:tcW w:w="2414" w:type="dxa"/>
          </w:tcPr>
          <w:p w:rsidR="00501D9E" w:rsidRPr="00AC39D6" w:rsidRDefault="00501D9E" w:rsidP="00AC39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C39D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Пн. – 8.30-17.45</w:t>
            </w:r>
          </w:p>
          <w:p w:rsidR="00501D9E" w:rsidRPr="00AC39D6" w:rsidRDefault="00501D9E" w:rsidP="00AC39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C39D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Вт. – 8.30-17.45</w:t>
            </w:r>
          </w:p>
          <w:p w:rsidR="00501D9E" w:rsidRPr="00AC39D6" w:rsidRDefault="00501D9E" w:rsidP="00AC39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C39D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Ср. – 8.30-17.45</w:t>
            </w:r>
          </w:p>
          <w:p w:rsidR="00501D9E" w:rsidRPr="00AC39D6" w:rsidRDefault="00501D9E" w:rsidP="00AC39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C39D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Чт. – 8.30-17.45</w:t>
            </w:r>
          </w:p>
          <w:p w:rsidR="00501D9E" w:rsidRPr="00AC39D6" w:rsidRDefault="00501D9E" w:rsidP="00AC39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C39D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Пт. – 8.30-16.30</w:t>
            </w:r>
          </w:p>
          <w:p w:rsidR="00501D9E" w:rsidRPr="00AC39D6" w:rsidRDefault="00501D9E" w:rsidP="00AC39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C39D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(перерыв  13.00-14.00)</w:t>
            </w:r>
          </w:p>
          <w:p w:rsidR="00501D9E" w:rsidRPr="00AC39D6" w:rsidRDefault="00501D9E" w:rsidP="00AC39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013" w:type="dxa"/>
          </w:tcPr>
          <w:p w:rsidR="00501D9E" w:rsidRPr="00AC39D6" w:rsidRDefault="00501D9E" w:rsidP="00AC39D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AC39D6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(4832) 66-40-44</w:t>
            </w:r>
          </w:p>
        </w:tc>
        <w:tc>
          <w:tcPr>
            <w:tcW w:w="2048" w:type="dxa"/>
          </w:tcPr>
          <w:p w:rsidR="00501D9E" w:rsidRPr="00AC39D6" w:rsidRDefault="00501D9E" w:rsidP="00AC39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C39D6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bga32</w:t>
            </w:r>
            <w:r w:rsidRPr="00AC39D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  <w:r w:rsidRPr="00AC39D6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ru</w:t>
            </w:r>
          </w:p>
        </w:tc>
        <w:tc>
          <w:tcPr>
            <w:tcW w:w="2666" w:type="dxa"/>
          </w:tcPr>
          <w:p w:rsidR="00501D9E" w:rsidRPr="00AC39D6" w:rsidRDefault="00501D9E" w:rsidP="00AC39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C39D6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goradm@bga32.ru</w:t>
            </w:r>
          </w:p>
          <w:p w:rsidR="00501D9E" w:rsidRPr="00AC39D6" w:rsidRDefault="00501D9E" w:rsidP="00AC39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C39D6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zhaloby@bga32.ru</w:t>
            </w:r>
          </w:p>
        </w:tc>
      </w:tr>
      <w:tr w:rsidR="00501D9E" w:rsidRPr="00AC39D6">
        <w:trPr>
          <w:jc w:val="center"/>
        </w:trPr>
        <w:tc>
          <w:tcPr>
            <w:tcW w:w="757" w:type="dxa"/>
          </w:tcPr>
          <w:p w:rsidR="00501D9E" w:rsidRPr="00AC39D6" w:rsidRDefault="00501D9E" w:rsidP="00AC39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C39D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3226" w:type="dxa"/>
          </w:tcPr>
          <w:p w:rsidR="00501D9E" w:rsidRPr="00AC39D6" w:rsidRDefault="00501D9E" w:rsidP="00AC39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C39D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Управление муниципального контроля Брянской городской администра</w:t>
            </w:r>
            <w:bookmarkStart w:id="0" w:name="_GoBack"/>
            <w:bookmarkEnd w:id="0"/>
            <w:r w:rsidRPr="00AC39D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ции</w:t>
            </w:r>
          </w:p>
        </w:tc>
        <w:tc>
          <w:tcPr>
            <w:tcW w:w="2097" w:type="dxa"/>
          </w:tcPr>
          <w:p w:rsidR="00501D9E" w:rsidRPr="00AC39D6" w:rsidRDefault="00501D9E" w:rsidP="00AC39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C39D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241050, г. Брянск, ул. Фокина, 79</w:t>
            </w:r>
          </w:p>
        </w:tc>
        <w:tc>
          <w:tcPr>
            <w:tcW w:w="2414" w:type="dxa"/>
          </w:tcPr>
          <w:p w:rsidR="00501D9E" w:rsidRPr="00AC39D6" w:rsidRDefault="00501D9E" w:rsidP="00AC39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C39D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Пн. – 8.30-17.45</w:t>
            </w:r>
          </w:p>
          <w:p w:rsidR="00501D9E" w:rsidRPr="00AC39D6" w:rsidRDefault="00501D9E" w:rsidP="00AC39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C39D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Вт. – 8.30-17.45</w:t>
            </w:r>
          </w:p>
          <w:p w:rsidR="00501D9E" w:rsidRPr="00AC39D6" w:rsidRDefault="00501D9E" w:rsidP="00AC39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C39D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Ср. – 8.30-17.45</w:t>
            </w:r>
          </w:p>
          <w:p w:rsidR="00501D9E" w:rsidRPr="00AC39D6" w:rsidRDefault="00501D9E" w:rsidP="00AC39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C39D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Чт. – 8.30-17.45</w:t>
            </w:r>
          </w:p>
          <w:p w:rsidR="00501D9E" w:rsidRPr="00AC39D6" w:rsidRDefault="00501D9E" w:rsidP="00AC39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C39D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Пт. – 8.30-16.30</w:t>
            </w:r>
          </w:p>
          <w:p w:rsidR="00501D9E" w:rsidRPr="00AC39D6" w:rsidRDefault="00501D9E" w:rsidP="00AC39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 w:rsidRPr="00AC39D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(перерыв  13.00-14.00)</w:t>
            </w:r>
          </w:p>
          <w:p w:rsidR="00501D9E" w:rsidRPr="00AC39D6" w:rsidRDefault="00501D9E" w:rsidP="00AC39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013" w:type="dxa"/>
          </w:tcPr>
          <w:p w:rsidR="00501D9E" w:rsidRPr="00AC39D6" w:rsidRDefault="00501D9E" w:rsidP="00AC39D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AC39D6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(4832) 66-14-35</w:t>
            </w:r>
          </w:p>
          <w:p w:rsidR="00501D9E" w:rsidRPr="00AC39D6" w:rsidRDefault="00501D9E" w:rsidP="00AC39D6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eastAsia="en-US"/>
              </w:rPr>
            </w:pPr>
            <w:r w:rsidRPr="00AC39D6">
              <w:rPr>
                <w:rFonts w:ascii="Times New Roman" w:hAnsi="Times New Roman" w:cs="Times New Roman"/>
                <w:sz w:val="26"/>
                <w:szCs w:val="26"/>
                <w:lang w:eastAsia="en-US"/>
              </w:rPr>
              <w:t>(4832) 64-45-01</w:t>
            </w:r>
          </w:p>
        </w:tc>
        <w:tc>
          <w:tcPr>
            <w:tcW w:w="2048" w:type="dxa"/>
          </w:tcPr>
          <w:p w:rsidR="00501D9E" w:rsidRPr="00AC39D6" w:rsidRDefault="00501D9E" w:rsidP="00AC39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C39D6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bga32</w:t>
            </w:r>
            <w:r w:rsidRPr="00AC39D6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.</w:t>
            </w:r>
            <w:r w:rsidRPr="00AC39D6"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ru</w:t>
            </w:r>
          </w:p>
        </w:tc>
        <w:tc>
          <w:tcPr>
            <w:tcW w:w="2666" w:type="dxa"/>
          </w:tcPr>
          <w:p w:rsidR="00501D9E" w:rsidRPr="00AC39D6" w:rsidRDefault="00501D9E" w:rsidP="00AC39D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</w:pPr>
            <w:r w:rsidRPr="00AC39D6">
              <w:rPr>
                <w:rStyle w:val="user-accountsubname"/>
                <w:rFonts w:ascii="Times New Roman" w:hAnsi="Times New Roman" w:cs="Times New Roman"/>
                <w:sz w:val="28"/>
                <w:szCs w:val="28"/>
                <w:lang w:eastAsia="en-US"/>
              </w:rPr>
              <w:t>omk-bga@yandex.ru</w:t>
            </w:r>
          </w:p>
        </w:tc>
      </w:tr>
    </w:tbl>
    <w:p w:rsidR="00501D9E" w:rsidRPr="0029210E" w:rsidRDefault="00501D9E" w:rsidP="000938AF"/>
    <w:sectPr w:rsidR="00501D9E" w:rsidRPr="0029210E" w:rsidSect="000938AF">
      <w:pgSz w:w="16838" w:h="11906" w:orient="landscape"/>
      <w:pgMar w:top="1276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C870B9"/>
    <w:multiLevelType w:val="hybridMultilevel"/>
    <w:tmpl w:val="66565CA0"/>
    <w:lvl w:ilvl="0" w:tplc="85D24E26">
      <w:start w:val="1"/>
      <w:numFmt w:val="upperRoman"/>
      <w:lvlText w:val="%1."/>
      <w:lvlJc w:val="left"/>
      <w:pPr>
        <w:ind w:left="1425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504EE"/>
    <w:rsid w:val="0000177D"/>
    <w:rsid w:val="00015A4A"/>
    <w:rsid w:val="000321AF"/>
    <w:rsid w:val="00075AE5"/>
    <w:rsid w:val="000938AF"/>
    <w:rsid w:val="000C7DAB"/>
    <w:rsid w:val="0022360B"/>
    <w:rsid w:val="0028323E"/>
    <w:rsid w:val="0029133A"/>
    <w:rsid w:val="0029210E"/>
    <w:rsid w:val="002A1099"/>
    <w:rsid w:val="004720FC"/>
    <w:rsid w:val="004D2658"/>
    <w:rsid w:val="00501D9E"/>
    <w:rsid w:val="005D42EA"/>
    <w:rsid w:val="00643A52"/>
    <w:rsid w:val="00645920"/>
    <w:rsid w:val="00674B7A"/>
    <w:rsid w:val="00877F1C"/>
    <w:rsid w:val="0095664B"/>
    <w:rsid w:val="00A504EE"/>
    <w:rsid w:val="00AA1FEC"/>
    <w:rsid w:val="00AC39D6"/>
    <w:rsid w:val="00C72878"/>
    <w:rsid w:val="00D562ED"/>
    <w:rsid w:val="00DE20DC"/>
    <w:rsid w:val="00DE75F9"/>
    <w:rsid w:val="00EB3CCE"/>
    <w:rsid w:val="00ED56D5"/>
    <w:rsid w:val="00F041E1"/>
    <w:rsid w:val="00FA6B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75F9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504EE"/>
    <w:pPr>
      <w:overflowPunct w:val="0"/>
      <w:autoSpaceDE w:val="0"/>
      <w:autoSpaceDN w:val="0"/>
      <w:adjustRightInd w:val="0"/>
      <w:spacing w:after="0" w:line="240" w:lineRule="auto"/>
      <w:ind w:left="720"/>
    </w:pPr>
    <w:rPr>
      <w:rFonts w:cs="Times New Roman"/>
      <w:sz w:val="20"/>
      <w:szCs w:val="20"/>
    </w:rPr>
  </w:style>
  <w:style w:type="table" w:styleId="TableGrid">
    <w:name w:val="Table Grid"/>
    <w:basedOn w:val="TableNormal"/>
    <w:uiPriority w:val="99"/>
    <w:rsid w:val="00A504EE"/>
    <w:rPr>
      <w:rFonts w:cs="Calibri"/>
      <w:sz w:val="20"/>
      <w:szCs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674B7A"/>
    <w:rPr>
      <w:rFonts w:cs="Calibri"/>
    </w:rPr>
  </w:style>
  <w:style w:type="paragraph" w:customStyle="1" w:styleId="ConsPlusNormal">
    <w:name w:val="ConsPlusNormal"/>
    <w:uiPriority w:val="99"/>
    <w:rsid w:val="002A1099"/>
    <w:pPr>
      <w:widowControl w:val="0"/>
      <w:autoSpaceDE w:val="0"/>
      <w:autoSpaceDN w:val="0"/>
    </w:pPr>
    <w:rPr>
      <w:rFonts w:cs="Calibri"/>
    </w:rPr>
  </w:style>
  <w:style w:type="character" w:customStyle="1" w:styleId="user-accountsubname">
    <w:name w:val="user-account__subname"/>
    <w:basedOn w:val="DefaultParagraphFont"/>
    <w:uiPriority w:val="99"/>
    <w:rsid w:val="002832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182</Words>
  <Characters>1040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Справочная информация к административному регламенту «Об утверждении административного регламента                               по исполнению муниципальной функции по осуществлению контроля в области использования и охраны недр при добыче общераспростран</dc:title>
  <dc:subject/>
  <dc:creator>zavgorodnyaya_to</dc:creator>
  <cp:keywords/>
  <dc:description/>
  <cp:lastModifiedBy>Марина</cp:lastModifiedBy>
  <cp:revision>2</cp:revision>
  <cp:lastPrinted>2020-03-20T09:03:00Z</cp:lastPrinted>
  <dcterms:created xsi:type="dcterms:W3CDTF">2020-04-14T14:27:00Z</dcterms:created>
  <dcterms:modified xsi:type="dcterms:W3CDTF">2020-04-14T14:28:00Z</dcterms:modified>
</cp:coreProperties>
</file>