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ED" w:rsidRDefault="000F56ED" w:rsidP="00534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="002C07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9528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2507F" w:rsidRPr="00BA1E67" w:rsidRDefault="00D2507F" w:rsidP="00D250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C502E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Приложение №1 </w:t>
      </w:r>
    </w:p>
    <w:p w:rsidR="00D2507F" w:rsidRPr="00BA1E67" w:rsidRDefault="00D2507F" w:rsidP="00D2507F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>к постановлению</w:t>
      </w:r>
    </w:p>
    <w:p w:rsidR="00D2507F" w:rsidRPr="00BA1E67" w:rsidRDefault="00D2507F" w:rsidP="00D2507F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1E67">
        <w:rPr>
          <w:rFonts w:ascii="Times New Roman" w:eastAsia="Calibri" w:hAnsi="Times New Roman" w:cs="Times New Roman"/>
          <w:color w:val="000000"/>
          <w:sz w:val="28"/>
          <w:szCs w:val="28"/>
        </w:rPr>
        <w:t>Брянской городской администрации</w:t>
      </w:r>
    </w:p>
    <w:p w:rsidR="00D2507F" w:rsidRPr="00BA1E67" w:rsidRDefault="00DE26BE" w:rsidP="00D2507F">
      <w:pPr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bookmarkStart w:id="0" w:name="_GoBack"/>
      <w:bookmarkEnd w:id="0"/>
      <w:r w:rsidR="00D2507F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25.05.2021 </w:t>
      </w:r>
      <w:r w:rsidR="00D2507F">
        <w:rPr>
          <w:rFonts w:ascii="Times New Roman" w:eastAsia="Calibri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1544-п</w:t>
      </w:r>
    </w:p>
    <w:p w:rsidR="00D2507F" w:rsidRDefault="00D2507F" w:rsidP="00D2507F">
      <w:pPr>
        <w:keepNext/>
        <w:spacing w:after="0" w:line="240" w:lineRule="auto"/>
        <w:ind w:left="10632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07F" w:rsidRPr="000F56ED" w:rsidRDefault="003818E3" w:rsidP="00D2507F">
      <w:pPr>
        <w:keepNext/>
        <w:spacing w:after="0" w:line="240" w:lineRule="auto"/>
        <w:ind w:left="10490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2507F" w:rsidRPr="000F56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D2507F" w:rsidRPr="000F56ED" w:rsidRDefault="00D2507F" w:rsidP="00D2507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программе, </w:t>
      </w:r>
    </w:p>
    <w:p w:rsidR="00D2507F" w:rsidRPr="000F56ED" w:rsidRDefault="00D2507F" w:rsidP="00D2507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постановлением Брянской </w:t>
      </w:r>
    </w:p>
    <w:p w:rsidR="00D2507F" w:rsidRPr="000F56ED" w:rsidRDefault="00D2507F" w:rsidP="00D2507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6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администрации</w:t>
      </w:r>
    </w:p>
    <w:p w:rsidR="00D2507F" w:rsidRPr="000F56ED" w:rsidRDefault="00D2507F" w:rsidP="00D2507F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29.12.2018  №4191-п</w:t>
      </w:r>
    </w:p>
    <w:p w:rsidR="000F56ED" w:rsidRPr="000F56ED" w:rsidRDefault="000F56ED" w:rsidP="00D2507F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56ED" w:rsidRPr="000F56ED" w:rsidRDefault="000F56ED" w:rsidP="000F5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56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Ожидаемые результаты – конечные результаты (индикаторы) </w:t>
      </w:r>
    </w:p>
    <w:p w:rsidR="000F56ED" w:rsidRPr="000F56ED" w:rsidRDefault="0056776B" w:rsidP="000F5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680.3pt;margin-top:-15.8pt;width:93.5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" stroked="f">
            <v:textbox>
              <w:txbxContent>
                <w:p w:rsidR="000F56ED" w:rsidRDefault="000F56ED" w:rsidP="000F56ED"/>
              </w:txbxContent>
            </v:textbox>
          </v:shape>
        </w:pict>
      </w:r>
      <w:r w:rsidR="000F56ED" w:rsidRPr="000F56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муниципальной программы и их значения </w:t>
      </w:r>
    </w:p>
    <w:p w:rsidR="000F56ED" w:rsidRPr="000F56ED" w:rsidRDefault="000F56ED" w:rsidP="000F5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</w:p>
    <w:tbl>
      <w:tblPr>
        <w:tblW w:w="15507" w:type="dxa"/>
        <w:tblInd w:w="-1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"/>
        <w:gridCol w:w="488"/>
        <w:gridCol w:w="6234"/>
        <w:gridCol w:w="1559"/>
        <w:gridCol w:w="992"/>
        <w:gridCol w:w="1134"/>
        <w:gridCol w:w="1134"/>
        <w:gridCol w:w="1134"/>
        <w:gridCol w:w="1134"/>
        <w:gridCol w:w="981"/>
        <w:gridCol w:w="13"/>
        <w:gridCol w:w="283"/>
        <w:gridCol w:w="236"/>
      </w:tblGrid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207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Наименование ожидаемого  результата – конечного результата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6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Целевые значения показателей (индикаторов)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313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B050"/>
              </w:rPr>
            </w:pPr>
          </w:p>
        </w:tc>
        <w:tc>
          <w:tcPr>
            <w:tcW w:w="6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201</w:t>
            </w:r>
            <w:r w:rsidR="00534C30">
              <w:rPr>
                <w:rFonts w:ascii="Times New Roman" w:eastAsia="Times New Roman" w:hAnsi="Times New Roman" w:cs="Times New Roman"/>
              </w:rPr>
              <w:t>8</w:t>
            </w:r>
            <w:r w:rsidRPr="000F56ED">
              <w:rPr>
                <w:rFonts w:ascii="Times New Roman" w:eastAsia="Times New Roman" w:hAnsi="Times New Roman" w:cs="Times New Roman"/>
              </w:rPr>
              <w:t xml:space="preserve"> год</w:t>
            </w:r>
          </w:p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201</w:t>
            </w:r>
            <w:r w:rsidR="00534C30">
              <w:rPr>
                <w:rFonts w:ascii="Times New Roman" w:eastAsia="Times New Roman" w:hAnsi="Times New Roman" w:cs="Times New Roman"/>
              </w:rPr>
              <w:t>9</w:t>
            </w:r>
            <w:r w:rsidRPr="000F56ED">
              <w:rPr>
                <w:rFonts w:ascii="Times New Roman" w:eastAsia="Times New Roman" w:hAnsi="Times New Roman" w:cs="Times New Roman"/>
              </w:rPr>
              <w:t xml:space="preserve"> год</w:t>
            </w:r>
          </w:p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20</w:t>
            </w:r>
            <w:r w:rsidR="00534C30">
              <w:rPr>
                <w:rFonts w:ascii="Times New Roman" w:eastAsia="Times New Roman" w:hAnsi="Times New Roman" w:cs="Times New Roman"/>
              </w:rPr>
              <w:t>20</w:t>
            </w:r>
            <w:r w:rsidRPr="000F56ED">
              <w:rPr>
                <w:rFonts w:ascii="Times New Roman" w:eastAsia="Times New Roman" w:hAnsi="Times New Roman" w:cs="Times New Roman"/>
              </w:rPr>
              <w:t xml:space="preserve"> год</w:t>
            </w:r>
          </w:p>
          <w:p w:rsidR="002133B4" w:rsidRPr="000F56ED" w:rsidRDefault="00F90BD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534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202</w:t>
            </w:r>
            <w:r w:rsidR="00534C30">
              <w:rPr>
                <w:rFonts w:ascii="Times New Roman" w:eastAsia="Times New Roman" w:hAnsi="Times New Roman" w:cs="Times New Roman"/>
              </w:rPr>
              <w:t>1</w:t>
            </w:r>
            <w:r w:rsidRPr="000F56ED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534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202</w:t>
            </w:r>
            <w:r w:rsidR="00534C30">
              <w:rPr>
                <w:rFonts w:ascii="Times New Roman" w:eastAsia="Times New Roman" w:hAnsi="Times New Roman" w:cs="Times New Roman"/>
              </w:rPr>
              <w:t>2</w:t>
            </w:r>
            <w:r w:rsidRPr="000F56ED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534C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202</w:t>
            </w:r>
            <w:r w:rsidR="00534C30">
              <w:rPr>
                <w:rFonts w:ascii="Times New Roman" w:eastAsia="Times New Roman" w:hAnsi="Times New Roman" w:cs="Times New Roman"/>
              </w:rPr>
              <w:t>3</w:t>
            </w:r>
            <w:r w:rsidRPr="000F56ED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167"/>
        </w:trPr>
        <w:tc>
          <w:tcPr>
            <w:tcW w:w="14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Цель муниципальной программы - Создание условий для эффективной социализации и самореализации граждан города Брянска.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</w:trPr>
        <w:tc>
          <w:tcPr>
            <w:tcW w:w="14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1.</w:t>
            </w:r>
            <w:r w:rsidR="000704F2">
              <w:rPr>
                <w:rFonts w:ascii="Times New Roman" w:eastAsia="Times New Roman" w:hAnsi="Times New Roman" w:cs="Times New Roman"/>
              </w:rPr>
              <w:t xml:space="preserve"> </w:t>
            </w:r>
            <w:r w:rsidRPr="000F56ED">
              <w:rPr>
                <w:rFonts w:ascii="Times New Roman" w:eastAsia="Times New Roman" w:hAnsi="Times New Roman" w:cs="Times New Roman"/>
              </w:rPr>
              <w:t>Задача муниципальной программы: Реализация единой молодежной и семейной политики на территории города Брянска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64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Calibri" w:hAnsi="Times New Roman" w:cs="Times New Roman"/>
              </w:rPr>
              <w:t>Степень реализации социально-значимых мероприятий Комитетом по делам молодежи, семьи, материнства и детства Брянской городской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D30061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0F56ED" w:rsidRPr="000F56ED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875108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875108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875108" w:rsidRDefault="00F90BDD" w:rsidP="000F56ED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875108" w:rsidRDefault="000F56ED" w:rsidP="000F56ED">
            <w:pPr>
              <w:jc w:val="center"/>
              <w:rPr>
                <w:rFonts w:ascii="Calibri" w:eastAsia="Calibri" w:hAnsi="Calibri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875108" w:rsidRDefault="000F56ED" w:rsidP="000F56ED">
            <w:pPr>
              <w:jc w:val="center"/>
              <w:rPr>
                <w:rFonts w:ascii="Calibri" w:eastAsia="Calibri" w:hAnsi="Calibri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875108" w:rsidRDefault="000F56ED" w:rsidP="000F56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75108">
              <w:rPr>
                <w:rFonts w:ascii="Times New Roman" w:eastAsia="Calibri" w:hAnsi="Times New Roman" w:cs="Times New Roman"/>
              </w:rPr>
              <w:t>95</w:t>
            </w:r>
          </w:p>
        </w:tc>
      </w:tr>
      <w:tr w:rsidR="00875108" w:rsidRPr="000F56ED" w:rsidTr="004103AE">
        <w:trPr>
          <w:gridBefore w:val="1"/>
          <w:gridAfter w:val="3"/>
          <w:wBefore w:w="185" w:type="dxa"/>
          <w:wAfter w:w="532" w:type="dxa"/>
          <w:trHeight w:val="66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0F56ED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0F56ED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Calibri" w:hAnsi="Times New Roman" w:cs="Times New Roman"/>
              </w:rPr>
              <w:t>Степень реализации мероприятий муниципальным бюджетным учреждением по работе с молодежью и семьями города Брянска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0F56ED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0F56ED">
              <w:rPr>
                <w:rFonts w:ascii="Times New Roman" w:eastAsia="Times New Roman" w:hAnsi="Times New Roman" w:cs="Times New Roman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F90BDD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429"/>
        </w:trPr>
        <w:tc>
          <w:tcPr>
            <w:tcW w:w="14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lastRenderedPageBreak/>
              <w:t>2. Задача муниципальной программы: Создание эффективной поддержки социально значимых проектов и программ на конкурсной основе, общегородских мероприятий.</w:t>
            </w:r>
          </w:p>
        </w:tc>
      </w:tr>
      <w:tr w:rsidR="00875108" w:rsidRPr="000F56ED" w:rsidTr="004103AE">
        <w:trPr>
          <w:gridBefore w:val="1"/>
          <w:gridAfter w:val="2"/>
          <w:wBefore w:w="185" w:type="dxa"/>
          <w:wAfter w:w="519" w:type="dxa"/>
          <w:trHeight w:val="85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0F56ED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0F56ED" w:rsidRDefault="00F90BD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Доля </w:t>
            </w:r>
            <w:r w:rsidR="00875108" w:rsidRPr="000F56ED">
              <w:rPr>
                <w:rFonts w:ascii="Times New Roman" w:eastAsia="Calibri" w:hAnsi="Times New Roman" w:cs="Times New Roman"/>
              </w:rPr>
              <w:t>социально-ориентированных некоммерческих организаций, получивших на конкурсной основе субсидии на реализацию социальных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0F56ED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B52DB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FE3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08" w:rsidRPr="00875108" w:rsidRDefault="00875108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5108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219"/>
        </w:trPr>
        <w:tc>
          <w:tcPr>
            <w:tcW w:w="14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3. Задача муниципальной программы: Защита прав и законных интересов несовершеннолетних, лиц из числа детей-сирот и детей, оставшихся без попечения родителей.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62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ED" w:rsidRPr="000F56ED" w:rsidRDefault="000F56ED" w:rsidP="000F56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Доля детей, получающих выплаты из общего количества детей,  переданных на воспитание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DE3FF2" w:rsidP="000F56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0F56ED" w:rsidRPr="000F56ED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374AB3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AB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374AB3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AB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374AB3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AB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374AB3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AB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374AB3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AB3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374AB3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4AB3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602AE" w:rsidRPr="000F56ED" w:rsidTr="004103AE">
        <w:trPr>
          <w:gridBefore w:val="1"/>
          <w:gridAfter w:val="2"/>
          <w:wBefore w:w="185" w:type="dxa"/>
          <w:wAfter w:w="519" w:type="dxa"/>
          <w:trHeight w:val="2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0F56ED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0F56ED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Количество детей, получающих опекунское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0F56ED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D602AE" w:rsidRDefault="00D602AE" w:rsidP="009A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D602AE" w:rsidRDefault="00D602AE" w:rsidP="009A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D602AE" w:rsidRDefault="00F90BDD" w:rsidP="009A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D602AE" w:rsidRDefault="009243C8" w:rsidP="009A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D602AE" w:rsidRDefault="009243C8" w:rsidP="009A5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AE" w:rsidRPr="00D602AE" w:rsidRDefault="009243C8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570</w:t>
            </w:r>
          </w:p>
        </w:tc>
      </w:tr>
      <w:tr w:rsidR="004103AE" w:rsidRPr="000F56ED" w:rsidTr="004103AE">
        <w:trPr>
          <w:gridBefore w:val="1"/>
          <w:gridAfter w:val="2"/>
          <w:wBefore w:w="185" w:type="dxa"/>
          <w:wAfter w:w="519" w:type="dxa"/>
          <w:trHeight w:val="21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0F56ED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0F56ED" w:rsidRDefault="004103AE" w:rsidP="004103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 в собственность детей-сирот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0F56ED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2507F" w:rsidRPr="000F56ED" w:rsidTr="004103AE">
        <w:trPr>
          <w:gridBefore w:val="1"/>
          <w:gridAfter w:val="2"/>
          <w:wBefore w:w="185" w:type="dxa"/>
          <w:wAfter w:w="519" w:type="dxa"/>
          <w:trHeight w:val="1452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0F56ED" w:rsidRDefault="004103AE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0F56ED" w:rsidRDefault="00D2507F" w:rsidP="000F5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 в собственность детей-сирот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0F56ED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Default="00D2507F" w:rsidP="007E3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4103AE" w:rsidRPr="000F56ED" w:rsidTr="004103AE">
        <w:trPr>
          <w:gridBefore w:val="1"/>
          <w:gridAfter w:val="2"/>
          <w:wBefore w:w="185" w:type="dxa"/>
          <w:wAfter w:w="519" w:type="dxa"/>
          <w:trHeight w:val="1452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0F56ED" w:rsidRDefault="004103AE" w:rsidP="004103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Количество выплат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0F56ED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детей</w:t>
            </w:r>
          </w:p>
          <w:p w:rsidR="004103AE" w:rsidRPr="000F56ED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03AE" w:rsidRPr="000F56ED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650</w:t>
            </w: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725</w:t>
            </w: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654</w:t>
            </w: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2507F" w:rsidRPr="000F56ED" w:rsidTr="004103AE">
        <w:trPr>
          <w:gridBefore w:val="1"/>
          <w:gridAfter w:val="2"/>
          <w:wBefore w:w="185" w:type="dxa"/>
          <w:wAfter w:w="519" w:type="dxa"/>
          <w:trHeight w:val="1295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0F56ED" w:rsidRDefault="004103AE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0F56ED" w:rsidRDefault="00D2507F" w:rsidP="000F5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</w:t>
            </w: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 xml:space="preserve">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0F56ED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F90BDD" w:rsidRDefault="00D2507F" w:rsidP="00D25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F" w:rsidRPr="00D602AE" w:rsidRDefault="00D2507F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71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4103AE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Обеспечение выплаты единовременного пособия при всех формах устройства детей, лишенных родительского попечения, в семью.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4103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F03F40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103AE" w:rsidRPr="000F56ED" w:rsidTr="004103AE">
        <w:trPr>
          <w:gridBefore w:val="1"/>
          <w:gridAfter w:val="2"/>
          <w:wBefore w:w="185" w:type="dxa"/>
          <w:wAfter w:w="519" w:type="dxa"/>
          <w:trHeight w:val="71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0F56ED" w:rsidRDefault="004103AE" w:rsidP="004103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</w:t>
            </w: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 xml:space="preserve">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0F56ED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AE" w:rsidRPr="00D602AE" w:rsidRDefault="004103AE" w:rsidP="00410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C5F49" w:rsidRPr="000F56ED" w:rsidTr="004103AE">
        <w:trPr>
          <w:gridBefore w:val="1"/>
          <w:gridAfter w:val="2"/>
          <w:wBefore w:w="185" w:type="dxa"/>
          <w:wAfter w:w="519" w:type="dxa"/>
          <w:trHeight w:val="318"/>
        </w:trPr>
        <w:tc>
          <w:tcPr>
            <w:tcW w:w="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Default="004103AE" w:rsidP="007A5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Default="007C5F49" w:rsidP="000F5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подготовки</w:t>
            </w: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 xml:space="preserve"> лиц, желающих принять на воспитание в свою семью ребенка, оставшегося без попечения родителей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граждан, выразивших желание стать опекунами или попечителями совершеннолетних недееспособных или не полностью дееспособных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Pr="000F56ED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Pr="00D602AE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Pr="00D602AE" w:rsidRDefault="007C5F49" w:rsidP="00D60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Pr="00D602AE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49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437"/>
        </w:trPr>
        <w:tc>
          <w:tcPr>
            <w:tcW w:w="14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4. Задача муниципальной программы: Предоставление социальной поддержки отдельным категориям граждан и гражданам, оказавшимся в трудной жизненной ситуации.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4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</w:t>
            </w:r>
            <w:r w:rsidR="004103AE">
              <w:rPr>
                <w:rFonts w:ascii="Times New Roman" w:eastAsia="Times New Roman" w:hAnsi="Times New Roman" w:cs="Times New Roman"/>
              </w:rPr>
              <w:t>3</w:t>
            </w:r>
            <w:r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Число получателей социальной поддержки отдельной категории граждан и граждан, оказавшихся в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E3FF2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40454" w:rsidP="000F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2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  <w:trHeight w:val="69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</w:t>
            </w:r>
            <w:r w:rsidR="004103AE">
              <w:rPr>
                <w:rFonts w:ascii="Times New Roman" w:eastAsia="Times New Roman" w:hAnsi="Times New Roman" w:cs="Times New Roman"/>
              </w:rPr>
              <w:t>4</w:t>
            </w:r>
            <w:r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Количество получателей денежной компенсации на приобретение путевки для санаторно-курортного лечения родителям погибших Героев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F56ED" w:rsidRPr="000F56ED" w:rsidTr="004103AE">
        <w:trPr>
          <w:gridBefore w:val="1"/>
          <w:gridAfter w:val="2"/>
          <w:wBefore w:w="185" w:type="dxa"/>
          <w:wAfter w:w="519" w:type="dxa"/>
        </w:trPr>
        <w:tc>
          <w:tcPr>
            <w:tcW w:w="148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5. Задача муниципальной программы: Реализация мероприятий, направленных на повышение социального статуса семьи и укрепление семейных ценностей.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31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</w:t>
            </w:r>
            <w:r w:rsidR="004103AE">
              <w:rPr>
                <w:rFonts w:ascii="Times New Roman" w:eastAsia="Times New Roman" w:hAnsi="Times New Roman" w:cs="Times New Roman"/>
              </w:rPr>
              <w:t>5</w:t>
            </w:r>
            <w:r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Степень реализации мероприятий (по отношению к запланированным на начало года), направленных на повышение социального статуса семьи и укрепление семейных ценностей.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D30061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роцент</w:t>
            </w:r>
          </w:p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F90BDD" w:rsidP="007E3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89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4103AE">
              <w:rPr>
                <w:rFonts w:ascii="Times New Roman" w:eastAsia="Times New Roman" w:hAnsi="Times New Roman" w:cs="Times New Roman"/>
              </w:rPr>
              <w:t>6</w:t>
            </w:r>
            <w:r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Увеличение числа лиц, участвующих в мероприятиях, направленных на повышение социального статуса семьи и укрепление семейных ценностей в сравнении с предыдущем годом.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D30061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роцент</w:t>
            </w:r>
          </w:p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F90BDD" w:rsidP="007E3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503"/>
        </w:trPr>
        <w:tc>
          <w:tcPr>
            <w:tcW w:w="14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6. Задача муниципальной программы: Привлечение потенциала молодежи, общественных организаций и объединений к решению приоритетных задач города Брянска и реализация антинаркотической политики.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4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</w:t>
            </w:r>
            <w:r w:rsidR="004103AE">
              <w:rPr>
                <w:rFonts w:ascii="Times New Roman" w:eastAsia="Times New Roman" w:hAnsi="Times New Roman" w:cs="Times New Roman"/>
              </w:rPr>
              <w:t>7</w:t>
            </w:r>
            <w:r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Удельный вес молодежи, охваченной социально-значимыми мероприятиями, к общему числу молодежи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D30061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0F56ED" w:rsidRPr="000F56ED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F90BD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D60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4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</w:t>
            </w:r>
            <w:r w:rsidR="004103AE">
              <w:rPr>
                <w:rFonts w:ascii="Times New Roman" w:eastAsia="Times New Roman" w:hAnsi="Times New Roman" w:cs="Times New Roman"/>
              </w:rPr>
              <w:t>8</w:t>
            </w:r>
            <w:r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Увеличение уровня лиц, занимающихся волонтерской деятельностью, к уровню 2017 года.</w:t>
            </w:r>
          </w:p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F90BD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1375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60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4103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1</w:t>
            </w:r>
            <w:r w:rsidR="004103AE">
              <w:rPr>
                <w:rFonts w:ascii="Times New Roman" w:eastAsia="Times New Roman" w:hAnsi="Times New Roman" w:cs="Times New Roman"/>
              </w:rPr>
              <w:t>9</w:t>
            </w:r>
            <w:r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Удельный вес молодежи, участвующей в мероприятиях по антинаркотической политике на территории города Брянска, к общему числу молодежи города.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D30061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0F56ED" w:rsidRPr="000F56ED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E3FF2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F90BDD">
              <w:rPr>
                <w:rFonts w:ascii="Times New Roman" w:eastAsia="Times New Roman" w:hAnsi="Times New Roman" w:cs="Times New Roman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D1805" w:rsidP="000F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47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4103AE" w:rsidP="00D25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6ED" w:rsidRPr="000F56ED" w:rsidRDefault="000F56ED" w:rsidP="000F56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Число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E3FF2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40454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96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21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4103AE" w:rsidP="00D25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Количество получателей именных муниципальных стипендий города Брянска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6ED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F56ED" w:rsidRPr="000F56ED" w:rsidTr="004103AE">
        <w:trPr>
          <w:gridBefore w:val="1"/>
          <w:gridAfter w:val="3"/>
          <w:wBefore w:w="185" w:type="dxa"/>
          <w:wAfter w:w="532" w:type="dxa"/>
          <w:trHeight w:val="2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4103AE" w:rsidP="000F5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0F56ED" w:rsidP="000F5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6ED">
              <w:rPr>
                <w:rFonts w:ascii="Times New Roman" w:eastAsia="Times New Roman" w:hAnsi="Times New Roman" w:cs="Times New Roman"/>
                <w:lang w:eastAsia="ru-RU"/>
              </w:rPr>
              <w:t>Количество организационных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0F56ED" w:rsidRDefault="00D30061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0F56ED" w:rsidRPr="000F56ED">
              <w:rPr>
                <w:rFonts w:ascii="Times New Roman" w:eastAsia="Times New Roman" w:hAnsi="Times New Roman" w:cs="Times New Roman"/>
              </w:rPr>
              <w:t>оличество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0F56ED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D602AE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02AE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F90BDD" w:rsidP="007E3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A40454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ED" w:rsidRPr="00D602AE" w:rsidRDefault="007C5F49" w:rsidP="000F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0F56ED" w:rsidRPr="000F56ED" w:rsidTr="00870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/>
        </w:trPr>
        <w:tc>
          <w:tcPr>
            <w:tcW w:w="14988" w:type="dxa"/>
            <w:gridSpan w:val="11"/>
            <w:tcMar>
              <w:top w:w="0" w:type="dxa"/>
              <w:left w:w="70" w:type="dxa"/>
              <w:bottom w:w="0" w:type="dxa"/>
              <w:right w:w="70" w:type="dxa"/>
            </w:tcMar>
          </w:tcPr>
          <w:tbl>
            <w:tblPr>
              <w:tblW w:w="16200" w:type="dxa"/>
              <w:tblLayout w:type="fixed"/>
              <w:tblLook w:val="04A0" w:firstRow="1" w:lastRow="0" w:firstColumn="1" w:lastColumn="0" w:noHBand="0" w:noVBand="1"/>
            </w:tblPr>
            <w:tblGrid>
              <w:gridCol w:w="10127"/>
              <w:gridCol w:w="862"/>
              <w:gridCol w:w="1001"/>
              <w:gridCol w:w="3844"/>
              <w:gridCol w:w="366"/>
            </w:tblGrid>
            <w:tr w:rsidR="00342BFF" w:rsidTr="00946131">
              <w:trPr>
                <w:trHeight w:val="285"/>
              </w:trPr>
              <w:tc>
                <w:tcPr>
                  <w:tcW w:w="9991" w:type="dxa"/>
                  <w:vMerge w:val="restart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342BFF" w:rsidRDefault="00342BFF" w:rsidP="00946131">
                  <w:pPr>
                    <w:spacing w:after="0" w:line="240" w:lineRule="auto"/>
                    <w:ind w:left="34" w:right="-4039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  <w:p w:rsidR="00342BFF" w:rsidRDefault="00342BFF" w:rsidP="00946131">
                  <w:pPr>
                    <w:spacing w:after="0" w:line="240" w:lineRule="auto"/>
                    <w:ind w:left="34" w:right="-4039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>Начальник отдела учета и хозяйственного обеспечения</w:t>
                  </w:r>
                </w:p>
                <w:p w:rsidR="00342BFF" w:rsidRDefault="00342BFF" w:rsidP="00946131">
                  <w:pPr>
                    <w:spacing w:after="0" w:line="240" w:lineRule="auto"/>
                    <w:ind w:left="34" w:right="-4039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>комитета по делам молодежи</w:t>
                  </w:r>
                  <w:r w:rsidR="00AD1805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, семьи, материнства и детства                                         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                                                               </w:t>
                  </w:r>
                </w:p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>Председатель комитета по делам молодежи, семьи, материнства и детства</w:t>
                  </w:r>
                </w:p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1838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4154" w:type="dxa"/>
                  <w:gridSpan w:val="2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</w:tr>
            <w:tr w:rsidR="00342BFF" w:rsidTr="00946131">
              <w:trPr>
                <w:gridAfter w:val="1"/>
                <w:wAfter w:w="361" w:type="dxa"/>
                <w:trHeight w:val="360"/>
              </w:trPr>
              <w:tc>
                <w:tcPr>
                  <w:tcW w:w="9991" w:type="dxa"/>
                  <w:vMerge/>
                  <w:vAlign w:val="center"/>
                  <w:hideMark/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4781" w:type="dxa"/>
                  <w:gridSpan w:val="2"/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</w:tr>
            <w:tr w:rsidR="00342BFF" w:rsidTr="00946131">
              <w:trPr>
                <w:gridAfter w:val="1"/>
                <w:wAfter w:w="361" w:type="dxa"/>
                <w:trHeight w:val="606"/>
              </w:trPr>
              <w:tc>
                <w:tcPr>
                  <w:tcW w:w="9991" w:type="dxa"/>
                  <w:vMerge/>
                  <w:vAlign w:val="center"/>
                  <w:hideMark/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4781" w:type="dxa"/>
                  <w:gridSpan w:val="2"/>
                </w:tcPr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                      </w:t>
                  </w:r>
                  <w:r w:rsidR="00AD1805"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          Е.В. Толстая</w:t>
                  </w:r>
                </w:p>
                <w:p w:rsidR="00342BFF" w:rsidRDefault="00342BFF" w:rsidP="00946131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</w:p>
                <w:p w:rsidR="00342BFF" w:rsidRDefault="00342BFF" w:rsidP="00946131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  <w:lang w:eastAsia="ru-RU"/>
                    </w:rPr>
                    <w:t xml:space="preserve">                О.А. Иванова</w:t>
                  </w:r>
                </w:p>
              </w:tc>
            </w:tr>
          </w:tbl>
          <w:p w:rsidR="00342BFF" w:rsidRPr="000F56ED" w:rsidRDefault="00342BFF" w:rsidP="00342BFF">
            <w:pPr>
              <w:spacing w:after="0" w:line="240" w:lineRule="auto"/>
              <w:ind w:left="34" w:right="-394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Заместитель </w:t>
            </w:r>
            <w:r w:rsidRPr="000F56E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Главы городской администрации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</w:t>
            </w:r>
            <w:r w:rsidRPr="000F56E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А.А. Андреева</w:t>
            </w:r>
            <w:r w:rsidRPr="000F56E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</w:t>
            </w:r>
          </w:p>
          <w:p w:rsidR="00342BFF" w:rsidRPr="000F56ED" w:rsidRDefault="00342BFF" w:rsidP="00342BF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42BFF" w:rsidRPr="000F56ED" w:rsidRDefault="00342BFF" w:rsidP="00342BF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F56ED" w:rsidRPr="000F56ED" w:rsidRDefault="000F56ED" w:rsidP="000F5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56ED" w:rsidRPr="000F56ED" w:rsidRDefault="000F56ED" w:rsidP="000F56ED">
            <w:pPr>
              <w:spacing w:after="0" w:line="240" w:lineRule="auto"/>
              <w:ind w:left="3801" w:right="-3212" w:firstLine="284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56ED" w:rsidRPr="000F56ED" w:rsidRDefault="000F56ED" w:rsidP="000F5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183DFC" w:rsidRDefault="00183DFC" w:rsidP="00A40454"/>
    <w:sectPr w:rsidR="00183DFC" w:rsidSect="008F16F0">
      <w:headerReference w:type="default" r:id="rId7"/>
      <w:pgSz w:w="16838" w:h="11906" w:orient="landscape"/>
      <w:pgMar w:top="1701" w:right="1134" w:bottom="56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76B" w:rsidRDefault="0056776B" w:rsidP="00703145">
      <w:pPr>
        <w:spacing w:after="0" w:line="240" w:lineRule="auto"/>
      </w:pPr>
      <w:r>
        <w:separator/>
      </w:r>
    </w:p>
  </w:endnote>
  <w:endnote w:type="continuationSeparator" w:id="0">
    <w:p w:rsidR="0056776B" w:rsidRDefault="0056776B" w:rsidP="0070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76B" w:rsidRDefault="0056776B" w:rsidP="00703145">
      <w:pPr>
        <w:spacing w:after="0" w:line="240" w:lineRule="auto"/>
      </w:pPr>
      <w:r>
        <w:separator/>
      </w:r>
    </w:p>
  </w:footnote>
  <w:footnote w:type="continuationSeparator" w:id="0">
    <w:p w:rsidR="0056776B" w:rsidRDefault="0056776B" w:rsidP="0070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3577656"/>
      <w:docPartObj>
        <w:docPartGallery w:val="Page Numbers (Top of Page)"/>
        <w:docPartUnique/>
      </w:docPartObj>
    </w:sdtPr>
    <w:sdtEndPr/>
    <w:sdtContent>
      <w:p w:rsidR="00B73F7C" w:rsidRDefault="00B73F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6BE">
          <w:rPr>
            <w:noProof/>
          </w:rPr>
          <w:t>10</w:t>
        </w:r>
        <w:r>
          <w:fldChar w:fldCharType="end"/>
        </w:r>
      </w:p>
    </w:sdtContent>
  </w:sdt>
  <w:p w:rsidR="00B73F7C" w:rsidRDefault="00B73F7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CFB"/>
    <w:rsid w:val="00026932"/>
    <w:rsid w:val="000704F2"/>
    <w:rsid w:val="000B52DB"/>
    <w:rsid w:val="000C17A6"/>
    <w:rsid w:val="000F56ED"/>
    <w:rsid w:val="00183DFC"/>
    <w:rsid w:val="002133B4"/>
    <w:rsid w:val="0022490B"/>
    <w:rsid w:val="002C0753"/>
    <w:rsid w:val="003338B8"/>
    <w:rsid w:val="00342BFF"/>
    <w:rsid w:val="0036096F"/>
    <w:rsid w:val="003725FD"/>
    <w:rsid w:val="00374AB3"/>
    <w:rsid w:val="003818E3"/>
    <w:rsid w:val="00393565"/>
    <w:rsid w:val="004103AE"/>
    <w:rsid w:val="005308AC"/>
    <w:rsid w:val="00534C30"/>
    <w:rsid w:val="00552367"/>
    <w:rsid w:val="00554DCA"/>
    <w:rsid w:val="0056776B"/>
    <w:rsid w:val="005862B1"/>
    <w:rsid w:val="006C6547"/>
    <w:rsid w:val="006F1B91"/>
    <w:rsid w:val="00703145"/>
    <w:rsid w:val="007A1CCC"/>
    <w:rsid w:val="007A5836"/>
    <w:rsid w:val="007C5F49"/>
    <w:rsid w:val="007E31E5"/>
    <w:rsid w:val="0084694C"/>
    <w:rsid w:val="0087087E"/>
    <w:rsid w:val="00875108"/>
    <w:rsid w:val="00875394"/>
    <w:rsid w:val="008F16F0"/>
    <w:rsid w:val="00910AC2"/>
    <w:rsid w:val="009243C8"/>
    <w:rsid w:val="0095285C"/>
    <w:rsid w:val="00976E76"/>
    <w:rsid w:val="00981253"/>
    <w:rsid w:val="009D0C44"/>
    <w:rsid w:val="009D3F9E"/>
    <w:rsid w:val="00A103E4"/>
    <w:rsid w:val="00A40454"/>
    <w:rsid w:val="00A57761"/>
    <w:rsid w:val="00AB0771"/>
    <w:rsid w:val="00AC0685"/>
    <w:rsid w:val="00AD1805"/>
    <w:rsid w:val="00B73F7C"/>
    <w:rsid w:val="00B96031"/>
    <w:rsid w:val="00BA035F"/>
    <w:rsid w:val="00C502EE"/>
    <w:rsid w:val="00CD260A"/>
    <w:rsid w:val="00CE6623"/>
    <w:rsid w:val="00D2507F"/>
    <w:rsid w:val="00D30061"/>
    <w:rsid w:val="00D354B7"/>
    <w:rsid w:val="00D602AE"/>
    <w:rsid w:val="00D86185"/>
    <w:rsid w:val="00DA2CFB"/>
    <w:rsid w:val="00DE26BE"/>
    <w:rsid w:val="00DE3FF2"/>
    <w:rsid w:val="00E03E20"/>
    <w:rsid w:val="00F03F40"/>
    <w:rsid w:val="00F90BDD"/>
    <w:rsid w:val="00FA00E0"/>
    <w:rsid w:val="00FD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D2152F-E595-4442-BF88-60D55187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3145"/>
  </w:style>
  <w:style w:type="paragraph" w:styleId="a5">
    <w:name w:val="footer"/>
    <w:basedOn w:val="a"/>
    <w:link w:val="a6"/>
    <w:uiPriority w:val="99"/>
    <w:unhideWhenUsed/>
    <w:rsid w:val="0070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3145"/>
  </w:style>
  <w:style w:type="paragraph" w:styleId="a7">
    <w:name w:val="Balloon Text"/>
    <w:basedOn w:val="a"/>
    <w:link w:val="a8"/>
    <w:uiPriority w:val="99"/>
    <w:semiHidden/>
    <w:unhideWhenUsed/>
    <w:rsid w:val="00952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285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0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11AD2-B2AD-4F4A-B69F-32999821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2021-05-11T09:37:00Z</cp:lastPrinted>
  <dcterms:created xsi:type="dcterms:W3CDTF">2020-06-08T14:04:00Z</dcterms:created>
  <dcterms:modified xsi:type="dcterms:W3CDTF">2021-05-26T12:19:00Z</dcterms:modified>
</cp:coreProperties>
</file>