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6F" w:rsidRPr="007A7492" w:rsidRDefault="008C0F52" w:rsidP="007A7492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4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A74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2456F" w:rsidRPr="007A7492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опубликования).</w:t>
      </w:r>
    </w:p>
    <w:p w:rsidR="00B70DEE" w:rsidRPr="007A7492" w:rsidRDefault="00B70DEE" w:rsidP="007A7492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shd w:val="clear" w:color="auto" w:fill="FFFFFF"/>
        </w:rPr>
      </w:pPr>
      <w:proofErr w:type="gram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hyperlink r:id="rId4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Конституция Российской Федерации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(принята всенародным голосованием 12.12.1993, опубликована на официальном </w:t>
      </w:r>
      <w:proofErr w:type="spell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интернет-портале</w:t>
      </w:r>
      <w:proofErr w:type="spellEnd"/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правовой информации http://www.pravo.gov.ru, 01.08.2014, в «Собрании законодательства РФ», 04.08.2014, № 31,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"http://docs.cntd.ru/document/901799839" </w:instrTex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7A7492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shd w:val="clear" w:color="auto" w:fill="FFFFFF"/>
        </w:rPr>
        <w:t>ст. 4398);</w:t>
      </w:r>
      <w:proofErr w:type="gramEnd"/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492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shd w:val="clear" w:color="auto" w:fill="FFFFFF"/>
        </w:rPr>
        <w:t>- Гражданский кодекс Российской Федерации (часть первая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hyperlink r:id="rId5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от 30.11.1994 № 51-ФЗ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(первоначальный текст документа опубликован в изданиях «Собрание законодательства РФ», 05.12.1994, № 32, ст. 3301, «Российская газета», № 238-239, 08.12.1994);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hyperlink r:id="rId6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Гражданский кодекс Российской Федерации (часть вторая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hyperlink r:id="rId7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от 26.01.1996 № 14-ФЗ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(первоначальный текст документа опубликован в изданиях «Собрание законодательства РФ», 29.01.1996, № 5, ст. 410, «Российская газета», № 23, 06.02.1996, </w:t>
      </w:r>
      <w:hyperlink r:id="rId8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№24, 07.02.1996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№ 25, </w:t>
      </w:r>
      <w:hyperlink r:id="rId9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08.02.1996, № 27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10.02.1996);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hyperlink r:id="rId10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Гражданский кодекс Российской Федерации (часть третья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hyperlink r:id="rId11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от 26.11.2001 № 146-ФЗ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(первоначальный текст документа опубликован в изданиях «Парламентская газета», № 224, 28.11.2001, «Российская газета», </w:t>
      </w:r>
      <w:proofErr w:type="gramEnd"/>
    </w:p>
    <w:p w:rsidR="007A7492" w:rsidRPr="007A7492" w:rsidRDefault="007A7492" w:rsidP="007A7492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№ 233, 28.11.2001, «Собрание законодательства РФ», 03.12.2001, № 49,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"http://docs.cntd.ru/document/744100004" </w:instrTex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7A7492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shd w:val="clear" w:color="auto" w:fill="FFFFFF"/>
        </w:rPr>
        <w:t xml:space="preserve">ст. 4552);                                            </w:t>
      </w:r>
      <w:proofErr w:type="gramEnd"/>
    </w:p>
    <w:p w:rsid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shd w:val="clear" w:color="auto" w:fill="FFFFFF"/>
        </w:rPr>
        <w:t>- Земельный кодекс Российской Федерации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12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от 25.10.2001 № 136-ФЗ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(первоначальный текст документа опубликован в изданиях «Собрание законодательства РФ», 29.10.2001, № 44, ст. 4147, «Парламентская газета», № 204-205, 30.10.2001, «Российская газета», № 211-212, 30.10.2001);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hyperlink r:id="rId13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Федеральный закон от 18.06.2001 № 78-ФЗ «</w:t>
        </w:r>
        <w:proofErr w:type="gramStart"/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О</w:t>
        </w:r>
        <w:proofErr w:type="gramEnd"/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</w:t>
        </w:r>
        <w:proofErr w:type="gramStart"/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землеустройств</w:t>
        </w:r>
        <w:proofErr w:type="gramEnd"/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»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(первоначальный текст документа опубликован в изданиях «Парламентская газета", № 114-115, 23.06.2001, «Российская газета», № 118-119, 23.06.2001, «Собрание законодательства РФ», 25.06.2001,              № 26,ст. 2582); 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Федеральный закон от 25.10.2001 № 137-ФЗ «О введении в действие Земельного кодекса Российской Федерации»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(первоначальный текст документа опубликован в изданиях «Собрание законодательства РФ», 29.10.2001, № 44, ст. 4148, «Парламентская газета», № 204-205, 30.10.2001, «Российская газета», № 211-212, 30.10.2001);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hyperlink r:id="rId14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Федеральный закон от 06.10.2003 № 131-ФЗ «Об общих принципах организации местного самоуправления в Российской Федерации (первоначальный текст документа опубликован в изданиях «Собрание законодательства РФ»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hyperlink r:id="rId15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06.10.2003, № 40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ст. 3822, «Парламентская газета», № 186, 08.10.2003, «Российская газета», № 202, 08.10.2003);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24.07.2007 № 221-ФЗ «О кадастровой деятельности» (первоначальный текст документа опубликован в изданиях «Собрание законодательства РФ», 30.07.2007, № 31, ст. 4017, «Российская газета», № 165, 01.08.2007, «Парламентская газета», № 99-101, 09.08.2007);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Федеральный закон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hyperlink r:id="rId16" w:history="1">
        <w:r w:rsidRPr="007A7492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Устав города Брянска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(принят Брянским городским Советом народных депутатов 30.11.2005, первоначальный текст документа опубликован в издании «Брянск», № 23, 07.12.2005);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Решение Брянского городского Совета народных депутатов от 26.07.2017 № 796 «Об утверждении Правил землепользования и </w:t>
      </w:r>
      <w:proofErr w:type="gram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>застройки города</w:t>
      </w:r>
      <w:proofErr w:type="gramEnd"/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Брянска» (первоначальный текст документа опубликован в издании «Брянск», №32, 01.08.2017);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Решение Брянского городского Совета народных депутатов от 07.08.2009 № 95 «Об утверждении Положения об управлении имущественных и земельных отношений Брянской городской администрации» (первоначальный текст документа опубликован в издании "Брянск", № 46, 14.08.2009);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Федеральный закон от 13.07.2015 № 218-ФЗ «О государственной регистрации недвижимости» (первоначальный текст документа опубликован на </w:t>
      </w:r>
      <w:proofErr w:type="gram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официальном</w:t>
      </w:r>
      <w:proofErr w:type="gramEnd"/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>интернет-портале</w:t>
      </w:r>
      <w:proofErr w:type="spellEnd"/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правовой информации </w:t>
      </w:r>
      <w:hyperlink r:id="rId17" w:history="1">
        <w:r w:rsidRPr="007A7492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http://www.pravo.gov.ru</w:t>
        </w:r>
      </w:hyperlink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14.07.2015, в изданиях «Российская газета», № 156. 17.07.2015, «Собрание законодательства РФ», 20.07.2015,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29 (часть 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7A7492">
        <w:rPr>
          <w:rFonts w:ascii="Times New Roman" w:hAnsi="Times New Roman" w:cs="Times New Roman"/>
          <w:color w:val="000000" w:themeColor="text1"/>
          <w:sz w:val="24"/>
          <w:szCs w:val="24"/>
        </w:rPr>
        <w:t>) ст. 4344);</w:t>
      </w:r>
    </w:p>
    <w:p w:rsidR="007A7492" w:rsidRPr="007A7492" w:rsidRDefault="007A7492" w:rsidP="007A7492">
      <w:pPr>
        <w:spacing w:after="0" w:line="21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4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иные законы и нормативные правовые акты Российской Федерации, Брянской области, муниципальные правовые акты города Брянска.</w:t>
      </w:r>
    </w:p>
    <w:p w:rsidR="00DC11E5" w:rsidRDefault="00DC11E5" w:rsidP="007A7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DC11E5" w:rsidSect="007A749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83372"/>
    <w:rsid w:val="000A7F53"/>
    <w:rsid w:val="00131656"/>
    <w:rsid w:val="0015257B"/>
    <w:rsid w:val="001D2F16"/>
    <w:rsid w:val="002404AC"/>
    <w:rsid w:val="00276109"/>
    <w:rsid w:val="002D7891"/>
    <w:rsid w:val="003106ED"/>
    <w:rsid w:val="0032456F"/>
    <w:rsid w:val="003916EC"/>
    <w:rsid w:val="00475A43"/>
    <w:rsid w:val="00483372"/>
    <w:rsid w:val="004A526D"/>
    <w:rsid w:val="00694F8D"/>
    <w:rsid w:val="00721B3A"/>
    <w:rsid w:val="0079350D"/>
    <w:rsid w:val="007A7492"/>
    <w:rsid w:val="0081483D"/>
    <w:rsid w:val="00894533"/>
    <w:rsid w:val="008C0F52"/>
    <w:rsid w:val="00A3211D"/>
    <w:rsid w:val="00B70DEE"/>
    <w:rsid w:val="00B75D20"/>
    <w:rsid w:val="00BC6F59"/>
    <w:rsid w:val="00BF0F90"/>
    <w:rsid w:val="00C11528"/>
    <w:rsid w:val="00CD0447"/>
    <w:rsid w:val="00DB0D5E"/>
    <w:rsid w:val="00DB5B43"/>
    <w:rsid w:val="00DC11E5"/>
    <w:rsid w:val="00DF3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32456F"/>
    <w:pPr>
      <w:spacing w:after="0" w:line="240" w:lineRule="auto"/>
    </w:pPr>
  </w:style>
  <w:style w:type="character" w:styleId="a4">
    <w:name w:val="Hyperlink"/>
    <w:uiPriority w:val="99"/>
    <w:rsid w:val="007A74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7148" TargetMode="External"/><Relationship Id="rId13" Type="http://schemas.openxmlformats.org/officeDocument/2006/relationships/hyperlink" Target="http://docs.cntd.ru/document/90178964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7703" TargetMode="External"/><Relationship Id="rId12" Type="http://schemas.openxmlformats.org/officeDocument/2006/relationships/hyperlink" Target="http://docs.cntd.ru/document/744100004" TargetMode="External"/><Relationship Id="rId17" Type="http://schemas.openxmlformats.org/officeDocument/2006/relationships/hyperlink" Target="http://www.pravo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74010506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7703" TargetMode="External"/><Relationship Id="rId11" Type="http://schemas.openxmlformats.org/officeDocument/2006/relationships/hyperlink" Target="http://docs.cntd.ru/document/901799839" TargetMode="External"/><Relationship Id="rId5" Type="http://schemas.openxmlformats.org/officeDocument/2006/relationships/hyperlink" Target="http://docs.cntd.ru/document/9027690" TargetMode="External"/><Relationship Id="rId15" Type="http://schemas.openxmlformats.org/officeDocument/2006/relationships/hyperlink" Target="http://docs.cntd.ru/document/901877469" TargetMode="External"/><Relationship Id="rId10" Type="http://schemas.openxmlformats.org/officeDocument/2006/relationships/hyperlink" Target="http://docs.cntd.ru/document/901799839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docs.cntd.ru/document/9004937" TargetMode="External"/><Relationship Id="rId9" Type="http://schemas.openxmlformats.org/officeDocument/2006/relationships/hyperlink" Target="http://docs.cntd.ru/document/2700330" TargetMode="External"/><Relationship Id="rId1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zavgorodnyaya_to</dc:creator>
  <cp:keywords/>
  <dc:description/>
  <cp:lastModifiedBy>krotova_es</cp:lastModifiedBy>
  <cp:revision>21</cp:revision>
  <cp:lastPrinted>2020-03-25T12:14:00Z</cp:lastPrinted>
  <dcterms:created xsi:type="dcterms:W3CDTF">2020-03-04T07:19:00Z</dcterms:created>
  <dcterms:modified xsi:type="dcterms:W3CDTF">2020-05-07T13:52:00Z</dcterms:modified>
</cp:coreProperties>
</file>