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403" w:rsidRPr="005A44CF" w:rsidRDefault="00580403" w:rsidP="00201A9C">
      <w:pPr>
        <w:spacing w:after="120" w:line="240" w:lineRule="auto"/>
        <w:ind w:firstLine="284"/>
        <w:jc w:val="center"/>
        <w:outlineLvl w:val="0"/>
        <w:rPr>
          <w:rFonts w:ascii="Times New Roman" w:eastAsia="Times New Roman" w:hAnsi="Times New Roman" w:cs="Times New Roman"/>
          <w:b/>
          <w:bCs/>
          <w:kern w:val="36"/>
          <w:sz w:val="32"/>
          <w:szCs w:val="32"/>
        </w:rPr>
      </w:pPr>
      <w:r w:rsidRPr="005A44CF">
        <w:rPr>
          <w:rFonts w:ascii="Times New Roman" w:eastAsia="Times New Roman" w:hAnsi="Times New Roman" w:cs="Times New Roman"/>
          <w:b/>
          <w:bCs/>
          <w:kern w:val="36"/>
          <w:sz w:val="32"/>
          <w:szCs w:val="32"/>
        </w:rPr>
        <w:t>Для брянских предпринимателей расширены возможности применения патентной системы налогообложения</w:t>
      </w:r>
    </w:p>
    <w:p w:rsidR="00580403" w:rsidRPr="005A44CF" w:rsidRDefault="00580403" w:rsidP="00201A9C">
      <w:pPr>
        <w:spacing w:after="120" w:line="240" w:lineRule="auto"/>
        <w:ind w:firstLine="284"/>
        <w:jc w:val="both"/>
        <w:rPr>
          <w:rFonts w:ascii="Times New Roman" w:eastAsia="Times New Roman" w:hAnsi="Times New Roman" w:cs="Times New Roman"/>
          <w:sz w:val="24"/>
          <w:szCs w:val="24"/>
        </w:rPr>
      </w:pPr>
      <w:r w:rsidRPr="005A44CF">
        <w:rPr>
          <w:rFonts w:ascii="Times New Roman" w:eastAsia="Times New Roman" w:hAnsi="Times New Roman" w:cs="Times New Roman"/>
          <w:sz w:val="24"/>
          <w:szCs w:val="24"/>
        </w:rPr>
        <w:t>С 1 января 2021 года вступит в силу Закон Брянской области от 30.11.2020 № 85-З, которым  уточнены размеры потенциально возможного к получению предпринимателями годового дохода по видам предпринимательской деятельности и расширен перечень видов деятельности, в отношении которых применяется патентная система налогообложения.</w:t>
      </w:r>
    </w:p>
    <w:p w:rsidR="00580403" w:rsidRPr="005A44CF" w:rsidRDefault="00580403" w:rsidP="00201A9C">
      <w:pPr>
        <w:spacing w:after="120" w:line="240" w:lineRule="auto"/>
        <w:ind w:firstLine="284"/>
        <w:jc w:val="both"/>
        <w:rPr>
          <w:rFonts w:ascii="Times New Roman" w:eastAsia="Times New Roman" w:hAnsi="Times New Roman" w:cs="Times New Roman"/>
          <w:sz w:val="24"/>
          <w:szCs w:val="24"/>
        </w:rPr>
      </w:pPr>
      <w:r w:rsidRPr="005A44CF">
        <w:rPr>
          <w:rFonts w:ascii="Times New Roman" w:eastAsia="Times New Roman" w:hAnsi="Times New Roman" w:cs="Times New Roman"/>
          <w:sz w:val="24"/>
          <w:szCs w:val="24"/>
        </w:rPr>
        <w:t>Данные изменения внесены в Закон Брянской области  от 02.11.2012 № 73-З «О применении индивидуальными предпринимателями патентной системы налогообложения на территории Брянской области» в связи с отменой с 2021 года единого налога на вмененный доход и с учетом изменений налогового законодательства на федеральном уровне.</w:t>
      </w:r>
    </w:p>
    <w:p w:rsidR="00580403" w:rsidRPr="005A44CF" w:rsidRDefault="00580403" w:rsidP="00201A9C">
      <w:pPr>
        <w:spacing w:after="120" w:line="240" w:lineRule="auto"/>
        <w:ind w:firstLine="284"/>
        <w:jc w:val="both"/>
        <w:rPr>
          <w:rFonts w:ascii="Times New Roman" w:eastAsia="Times New Roman" w:hAnsi="Times New Roman" w:cs="Times New Roman"/>
          <w:sz w:val="24"/>
          <w:szCs w:val="24"/>
        </w:rPr>
      </w:pPr>
      <w:r w:rsidRPr="005A44CF">
        <w:rPr>
          <w:rFonts w:ascii="Times New Roman" w:eastAsia="Times New Roman" w:hAnsi="Times New Roman" w:cs="Times New Roman"/>
          <w:sz w:val="24"/>
          <w:szCs w:val="24"/>
        </w:rPr>
        <w:t xml:space="preserve">Кроме того, документ учитывает особенности территориального расположения, влияющие на потенциально возможный к получению индивидуальным предпринимателем годовой доход. </w:t>
      </w:r>
      <w:r w:rsidR="00201A9C">
        <w:rPr>
          <w:rFonts w:ascii="Times New Roman" w:eastAsia="Times New Roman" w:hAnsi="Times New Roman" w:cs="Times New Roman"/>
          <w:sz w:val="24"/>
          <w:szCs w:val="24"/>
        </w:rPr>
        <w:t xml:space="preserve">   </w:t>
      </w:r>
    </w:p>
    <w:p w:rsidR="00580403" w:rsidRPr="005A44CF" w:rsidRDefault="00580403" w:rsidP="00201A9C">
      <w:pPr>
        <w:spacing w:after="120" w:line="240" w:lineRule="auto"/>
        <w:ind w:firstLine="284"/>
        <w:jc w:val="both"/>
        <w:rPr>
          <w:rFonts w:ascii="Times New Roman" w:eastAsia="Times New Roman" w:hAnsi="Times New Roman" w:cs="Times New Roman"/>
          <w:sz w:val="24"/>
          <w:szCs w:val="24"/>
        </w:rPr>
      </w:pPr>
      <w:hyperlink r:id="rId7" w:tgtFrame="_blank" w:history="1">
        <w:r w:rsidRPr="005A44CF">
          <w:rPr>
            <w:rFonts w:ascii="Times New Roman" w:eastAsia="Times New Roman" w:hAnsi="Times New Roman" w:cs="Times New Roman"/>
            <w:color w:val="0000FF"/>
            <w:sz w:val="24"/>
            <w:szCs w:val="24"/>
            <w:u w:val="single"/>
          </w:rPr>
          <w:t xml:space="preserve">Закон Брянской области от 2 ноября 2012 г. № 73-З «О применении индивидуальными предпринимателями патентной системы налогообложения на территории Брянской области» </w:t>
        </w:r>
        <w:r w:rsidR="00201A9C">
          <w:rPr>
            <w:rFonts w:ascii="Times New Roman" w:eastAsia="Times New Roman" w:hAnsi="Times New Roman" w:cs="Times New Roman"/>
            <w:color w:val="0000FF"/>
            <w:sz w:val="24"/>
            <w:szCs w:val="24"/>
            <w:u w:val="single"/>
          </w:rPr>
          <w:br/>
        </w:r>
        <w:r w:rsidRPr="005A44CF">
          <w:rPr>
            <w:rFonts w:ascii="Times New Roman" w:eastAsia="Times New Roman" w:hAnsi="Times New Roman" w:cs="Times New Roman"/>
            <w:color w:val="0000FF"/>
            <w:sz w:val="24"/>
            <w:szCs w:val="24"/>
            <w:u w:val="single"/>
          </w:rPr>
          <w:t>(с изменениями от 30 ноября 2020 г.)</w:t>
        </w:r>
      </w:hyperlink>
    </w:p>
    <w:p w:rsidR="00190D52" w:rsidRPr="005A44CF" w:rsidRDefault="00190D52" w:rsidP="00201A9C">
      <w:pPr>
        <w:spacing w:after="120" w:line="240" w:lineRule="auto"/>
        <w:ind w:firstLine="284"/>
        <w:jc w:val="both"/>
        <w:rPr>
          <w:rFonts w:ascii="Times New Roman" w:eastAsia="Times New Roman" w:hAnsi="Times New Roman" w:cs="Times New Roman"/>
          <w:sz w:val="32"/>
          <w:szCs w:val="32"/>
        </w:rPr>
      </w:pPr>
      <w:r w:rsidRPr="005A44CF">
        <w:rPr>
          <w:rFonts w:ascii="Times New Roman" w:eastAsia="Times New Roman" w:hAnsi="Times New Roman" w:cs="Times New Roman"/>
          <w:b/>
          <w:bCs/>
          <w:sz w:val="32"/>
          <w:szCs w:val="32"/>
        </w:rPr>
        <w:t>ВНИМАНИЕ!!!</w:t>
      </w:r>
    </w:p>
    <w:p w:rsidR="00190D52" w:rsidRPr="005A44CF" w:rsidRDefault="00190D52" w:rsidP="00201A9C">
      <w:pPr>
        <w:spacing w:after="120" w:line="240" w:lineRule="auto"/>
        <w:ind w:firstLine="284"/>
        <w:jc w:val="both"/>
        <w:rPr>
          <w:rFonts w:ascii="Times New Roman" w:eastAsia="Times New Roman" w:hAnsi="Times New Roman" w:cs="Times New Roman"/>
          <w:sz w:val="24"/>
          <w:szCs w:val="24"/>
        </w:rPr>
      </w:pPr>
      <w:r w:rsidRPr="005A44CF">
        <w:rPr>
          <w:rFonts w:ascii="Times New Roman" w:eastAsia="Times New Roman" w:hAnsi="Times New Roman" w:cs="Times New Roman"/>
          <w:sz w:val="24"/>
          <w:szCs w:val="24"/>
        </w:rPr>
        <w:t>Снятие с учета организаций и индивидуальных предпринимателей, состоящих на учете в налоговых органах в качестве налогоплательщиков ЕНВД, будет осуществлено в автоматическом режи</w:t>
      </w:r>
      <w:r w:rsidR="005A44CF">
        <w:rPr>
          <w:rFonts w:ascii="Times New Roman" w:eastAsia="Times New Roman" w:hAnsi="Times New Roman" w:cs="Times New Roman"/>
          <w:sz w:val="24"/>
          <w:szCs w:val="24"/>
        </w:rPr>
        <w:t>ме.</w:t>
      </w:r>
      <w:r w:rsidRPr="005A44CF">
        <w:rPr>
          <w:rFonts w:ascii="Times New Roman" w:eastAsia="Times New Roman" w:hAnsi="Times New Roman" w:cs="Times New Roman"/>
          <w:sz w:val="24"/>
          <w:szCs w:val="24"/>
        </w:rPr>
        <w:t xml:space="preserve"> </w:t>
      </w:r>
    </w:p>
    <w:p w:rsidR="00190D52" w:rsidRPr="005A44CF" w:rsidRDefault="00190D52" w:rsidP="00201A9C">
      <w:pPr>
        <w:spacing w:after="120" w:line="240" w:lineRule="auto"/>
        <w:ind w:firstLine="284"/>
        <w:jc w:val="both"/>
        <w:rPr>
          <w:rFonts w:ascii="Times New Roman" w:eastAsia="Times New Roman" w:hAnsi="Times New Roman" w:cs="Times New Roman"/>
          <w:sz w:val="24"/>
          <w:szCs w:val="24"/>
        </w:rPr>
      </w:pPr>
      <w:r w:rsidRPr="005A44CF">
        <w:rPr>
          <w:rFonts w:ascii="Times New Roman" w:eastAsia="Times New Roman" w:hAnsi="Times New Roman" w:cs="Times New Roman"/>
          <w:sz w:val="24"/>
          <w:szCs w:val="24"/>
        </w:rPr>
        <w:t>Предприниматели, не перешедшие на иной специальный налоговый режим (УСН, ПСН, НПД) в установленные для этого сроки, автоматически переходят с 1 января 2021 года на общий режим налогообложения.</w:t>
      </w:r>
    </w:p>
    <w:p w:rsidR="00190D52" w:rsidRPr="005A44CF" w:rsidRDefault="00190D52" w:rsidP="00201A9C">
      <w:pPr>
        <w:spacing w:after="120" w:line="240" w:lineRule="auto"/>
        <w:ind w:firstLine="284"/>
        <w:jc w:val="both"/>
        <w:rPr>
          <w:rFonts w:ascii="Times New Roman" w:eastAsia="Times New Roman" w:hAnsi="Times New Roman" w:cs="Times New Roman"/>
          <w:sz w:val="24"/>
          <w:szCs w:val="24"/>
        </w:rPr>
      </w:pPr>
      <w:r w:rsidRPr="005A44CF">
        <w:rPr>
          <w:rFonts w:ascii="Times New Roman" w:eastAsia="Times New Roman" w:hAnsi="Times New Roman" w:cs="Times New Roman"/>
          <w:sz w:val="24"/>
          <w:szCs w:val="24"/>
        </w:rPr>
        <w:t>Специальные налоговые режимы, на которые можно перейти с 01 января 2020:</w:t>
      </w:r>
    </w:p>
    <w:p w:rsidR="00190D52" w:rsidRPr="005A44CF" w:rsidRDefault="00190D52" w:rsidP="00201A9C">
      <w:pPr>
        <w:spacing w:after="120" w:line="240" w:lineRule="auto"/>
        <w:ind w:firstLine="284"/>
        <w:jc w:val="both"/>
        <w:rPr>
          <w:rFonts w:ascii="Times New Roman" w:eastAsia="Times New Roman" w:hAnsi="Times New Roman" w:cs="Times New Roman"/>
          <w:sz w:val="24"/>
          <w:szCs w:val="24"/>
        </w:rPr>
      </w:pPr>
      <w:r w:rsidRPr="005A44CF">
        <w:rPr>
          <w:rFonts w:ascii="Times New Roman" w:eastAsia="Times New Roman" w:hAnsi="Times New Roman" w:cs="Times New Roman"/>
          <w:b/>
          <w:bCs/>
          <w:sz w:val="24"/>
          <w:szCs w:val="24"/>
        </w:rPr>
        <w:t>ПАТЕНТНАЯ СИСТЕМА НАЛОГООБЛОЖЕНИЯ</w:t>
      </w:r>
      <w:r w:rsidR="005A44CF">
        <w:rPr>
          <w:rFonts w:ascii="Times New Roman" w:eastAsia="Times New Roman" w:hAnsi="Times New Roman" w:cs="Times New Roman"/>
          <w:b/>
          <w:bCs/>
          <w:sz w:val="24"/>
          <w:szCs w:val="24"/>
        </w:rPr>
        <w:t xml:space="preserve"> (ПСН)</w:t>
      </w:r>
      <w:r w:rsidR="005A44CF">
        <w:rPr>
          <w:rFonts w:ascii="Times New Roman" w:eastAsia="Times New Roman" w:hAnsi="Times New Roman" w:cs="Times New Roman"/>
          <w:sz w:val="24"/>
          <w:szCs w:val="24"/>
        </w:rPr>
        <w:t xml:space="preserve"> - </w:t>
      </w:r>
      <w:r w:rsidRPr="005A44CF">
        <w:rPr>
          <w:rFonts w:ascii="Times New Roman" w:eastAsia="Times New Roman" w:hAnsi="Times New Roman" w:cs="Times New Roman"/>
          <w:sz w:val="24"/>
          <w:szCs w:val="24"/>
        </w:rPr>
        <w:t xml:space="preserve">это специальный налоговый режим, который могут применять добровольно индивидуальные предприниматели (для организаций ПСН не предусмотрена). </w:t>
      </w:r>
    </w:p>
    <w:p w:rsidR="00190D52" w:rsidRPr="005A44CF" w:rsidRDefault="00190D52" w:rsidP="00201A9C">
      <w:pPr>
        <w:spacing w:after="120" w:line="240" w:lineRule="auto"/>
        <w:ind w:firstLine="284"/>
        <w:jc w:val="both"/>
        <w:rPr>
          <w:rFonts w:ascii="Times New Roman" w:eastAsia="Times New Roman" w:hAnsi="Times New Roman" w:cs="Times New Roman"/>
          <w:sz w:val="24"/>
          <w:szCs w:val="24"/>
        </w:rPr>
      </w:pPr>
      <w:r w:rsidRPr="005A44CF">
        <w:rPr>
          <w:rFonts w:ascii="Times New Roman" w:eastAsia="Times New Roman" w:hAnsi="Times New Roman" w:cs="Times New Roman"/>
          <w:sz w:val="24"/>
          <w:szCs w:val="24"/>
        </w:rPr>
        <w:t>ПСН максимально похож на ЕНВД и может совмещаться с УСН, ЕСХН и ОСН. Ставка налога 6%.</w:t>
      </w:r>
    </w:p>
    <w:p w:rsidR="00190D52" w:rsidRPr="005A44CF" w:rsidRDefault="00190D52" w:rsidP="00201A9C">
      <w:pPr>
        <w:spacing w:after="120" w:line="240" w:lineRule="auto"/>
        <w:ind w:firstLine="284"/>
        <w:jc w:val="both"/>
        <w:rPr>
          <w:rFonts w:ascii="Times New Roman" w:eastAsia="Times New Roman" w:hAnsi="Times New Roman" w:cs="Times New Roman"/>
          <w:sz w:val="24"/>
          <w:szCs w:val="24"/>
        </w:rPr>
      </w:pPr>
      <w:r w:rsidRPr="005A44CF">
        <w:rPr>
          <w:rFonts w:ascii="Times New Roman" w:eastAsia="Times New Roman" w:hAnsi="Times New Roman" w:cs="Times New Roman"/>
          <w:sz w:val="24"/>
          <w:szCs w:val="24"/>
        </w:rPr>
        <w:t xml:space="preserve">Для применения ПСН с 01.01.2021 года индивидуальному предпринимателю следует не </w:t>
      </w:r>
      <w:proofErr w:type="gramStart"/>
      <w:r w:rsidRPr="005A44CF">
        <w:rPr>
          <w:rFonts w:ascii="Times New Roman" w:eastAsia="Times New Roman" w:hAnsi="Times New Roman" w:cs="Times New Roman"/>
          <w:sz w:val="24"/>
          <w:szCs w:val="24"/>
        </w:rPr>
        <w:t>позднее</w:t>
      </w:r>
      <w:proofErr w:type="gramEnd"/>
      <w:r w:rsidRPr="005A44CF">
        <w:rPr>
          <w:rFonts w:ascii="Times New Roman" w:eastAsia="Times New Roman" w:hAnsi="Times New Roman" w:cs="Times New Roman"/>
          <w:sz w:val="24"/>
          <w:szCs w:val="24"/>
        </w:rPr>
        <w:t xml:space="preserve"> чем за 10 дней до начала применения данного режима налогообложения подать в налоговый орган по месту жительства заявление на получение патента по форме 26.5-1, утвержденной приказом ФНС России от 11.07.2017 № ММВ-7-3/544@.</w:t>
      </w:r>
    </w:p>
    <w:p w:rsidR="00190D52" w:rsidRPr="005A44CF" w:rsidRDefault="00190D52" w:rsidP="00201A9C">
      <w:pPr>
        <w:spacing w:after="120" w:line="240" w:lineRule="auto"/>
        <w:ind w:firstLine="284"/>
        <w:jc w:val="both"/>
        <w:rPr>
          <w:rFonts w:ascii="Times New Roman" w:eastAsia="Times New Roman" w:hAnsi="Times New Roman" w:cs="Times New Roman"/>
          <w:sz w:val="24"/>
          <w:szCs w:val="24"/>
        </w:rPr>
      </w:pPr>
      <w:r w:rsidRPr="005A44CF">
        <w:rPr>
          <w:rFonts w:ascii="Times New Roman" w:eastAsia="Times New Roman" w:hAnsi="Times New Roman" w:cs="Times New Roman"/>
          <w:b/>
          <w:bCs/>
          <w:sz w:val="27"/>
        </w:rPr>
        <w:t>ВНИМАНИЕ!!!</w:t>
      </w:r>
    </w:p>
    <w:p w:rsidR="00190D52" w:rsidRPr="005A44CF" w:rsidRDefault="00190D52" w:rsidP="00201A9C">
      <w:pPr>
        <w:spacing w:after="120" w:line="240" w:lineRule="auto"/>
        <w:ind w:firstLine="284"/>
        <w:jc w:val="both"/>
        <w:rPr>
          <w:rFonts w:ascii="Times New Roman" w:eastAsia="Times New Roman" w:hAnsi="Times New Roman" w:cs="Times New Roman"/>
          <w:sz w:val="24"/>
          <w:szCs w:val="24"/>
        </w:rPr>
      </w:pPr>
      <w:r w:rsidRPr="005A44CF">
        <w:rPr>
          <w:rFonts w:ascii="Times New Roman" w:eastAsia="Times New Roman" w:hAnsi="Times New Roman" w:cs="Times New Roman"/>
          <w:sz w:val="24"/>
          <w:szCs w:val="24"/>
        </w:rPr>
        <w:t xml:space="preserve">Для перехода на ПАТЕНТНУЮ СИСТЕМУ НАЛОГООБЛОЖЕНИЯ в 2021 году заявление необходимо предоставить в налоговый орган по месту жительства индивидуального предпринимателя </w:t>
      </w:r>
      <w:r w:rsidRPr="005A44CF">
        <w:rPr>
          <w:rFonts w:ascii="Times New Roman" w:eastAsia="Times New Roman" w:hAnsi="Times New Roman" w:cs="Times New Roman"/>
          <w:b/>
          <w:bCs/>
          <w:sz w:val="24"/>
          <w:szCs w:val="24"/>
        </w:rPr>
        <w:t>в срок до 30 декабря 2020 года.</w:t>
      </w:r>
    </w:p>
    <w:p w:rsidR="00190D52" w:rsidRPr="005A44CF" w:rsidRDefault="00190D52" w:rsidP="00201A9C">
      <w:pPr>
        <w:spacing w:after="120" w:line="240" w:lineRule="auto"/>
        <w:ind w:firstLine="284"/>
        <w:rPr>
          <w:rFonts w:ascii="Times New Roman" w:eastAsia="Times New Roman" w:hAnsi="Times New Roman" w:cs="Times New Roman"/>
          <w:sz w:val="24"/>
          <w:szCs w:val="24"/>
        </w:rPr>
      </w:pPr>
      <w:r w:rsidRPr="005A44CF">
        <w:rPr>
          <w:rFonts w:ascii="Times New Roman" w:eastAsia="Times New Roman" w:hAnsi="Times New Roman" w:cs="Times New Roman"/>
          <w:sz w:val="24"/>
          <w:szCs w:val="24"/>
        </w:rPr>
        <w:lastRenderedPageBreak/>
        <w:t>Уведомление (заявление) о применении выбранного режи</w:t>
      </w:r>
      <w:r w:rsidR="005A44CF">
        <w:rPr>
          <w:rFonts w:ascii="Times New Roman" w:eastAsia="Times New Roman" w:hAnsi="Times New Roman" w:cs="Times New Roman"/>
          <w:sz w:val="24"/>
          <w:szCs w:val="24"/>
        </w:rPr>
        <w:t>ма налогообложения можно подать</w:t>
      </w:r>
      <w:r w:rsidR="005A44CF">
        <w:rPr>
          <w:rFonts w:ascii="Times New Roman" w:eastAsia="Times New Roman" w:hAnsi="Times New Roman" w:cs="Times New Roman"/>
          <w:sz w:val="24"/>
          <w:szCs w:val="24"/>
        </w:rPr>
        <w:br/>
        <w:t>лично</w:t>
      </w:r>
      <w:r w:rsidR="005A44CF">
        <w:rPr>
          <w:rFonts w:ascii="Times New Roman" w:eastAsia="Times New Roman" w:hAnsi="Times New Roman" w:cs="Times New Roman"/>
          <w:sz w:val="24"/>
          <w:szCs w:val="24"/>
        </w:rPr>
        <w:br/>
        <w:t>   </w:t>
      </w:r>
      <w:r w:rsidRPr="005A44CF">
        <w:rPr>
          <w:rFonts w:ascii="Times New Roman" w:eastAsia="Times New Roman" w:hAnsi="Times New Roman" w:cs="Times New Roman"/>
          <w:sz w:val="24"/>
          <w:szCs w:val="24"/>
        </w:rPr>
        <w:t>• через Личный кабинет ИП, при наличии эл</w:t>
      </w:r>
      <w:r w:rsidR="005A44CF">
        <w:rPr>
          <w:rFonts w:ascii="Times New Roman" w:eastAsia="Times New Roman" w:hAnsi="Times New Roman" w:cs="Times New Roman"/>
          <w:sz w:val="24"/>
          <w:szCs w:val="24"/>
        </w:rPr>
        <w:t>ектронно-цифровой подписи;  </w:t>
      </w:r>
      <w:r w:rsidR="005A44CF">
        <w:rPr>
          <w:rFonts w:ascii="Times New Roman" w:eastAsia="Times New Roman" w:hAnsi="Times New Roman" w:cs="Times New Roman"/>
          <w:sz w:val="24"/>
          <w:szCs w:val="24"/>
        </w:rPr>
        <w:br/>
        <w:t>   </w:t>
      </w:r>
      <w:r w:rsidRPr="005A44CF">
        <w:rPr>
          <w:rFonts w:ascii="Times New Roman" w:eastAsia="Times New Roman" w:hAnsi="Times New Roman" w:cs="Times New Roman"/>
          <w:sz w:val="24"/>
          <w:szCs w:val="24"/>
        </w:rPr>
        <w:t>• по телекоммуника</w:t>
      </w:r>
      <w:r w:rsidR="005A44CF">
        <w:rPr>
          <w:rFonts w:ascii="Times New Roman" w:eastAsia="Times New Roman" w:hAnsi="Times New Roman" w:cs="Times New Roman"/>
          <w:sz w:val="24"/>
          <w:szCs w:val="24"/>
        </w:rPr>
        <w:t>ционным каналам связи (ТКС);</w:t>
      </w:r>
      <w:r w:rsidR="005A44CF">
        <w:rPr>
          <w:rFonts w:ascii="Times New Roman" w:eastAsia="Times New Roman" w:hAnsi="Times New Roman" w:cs="Times New Roman"/>
          <w:sz w:val="24"/>
          <w:szCs w:val="24"/>
        </w:rPr>
        <w:br/>
        <w:t>   </w:t>
      </w:r>
      <w:r w:rsidRPr="005A44CF">
        <w:rPr>
          <w:rFonts w:ascii="Times New Roman" w:eastAsia="Times New Roman" w:hAnsi="Times New Roman" w:cs="Times New Roman"/>
          <w:sz w:val="24"/>
          <w:szCs w:val="24"/>
        </w:rPr>
        <w:t>• почтовым отправлением с описью вложения</w:t>
      </w:r>
      <w:r w:rsidR="005A44CF">
        <w:rPr>
          <w:rFonts w:ascii="Times New Roman" w:eastAsia="Times New Roman" w:hAnsi="Times New Roman" w:cs="Times New Roman"/>
          <w:sz w:val="24"/>
          <w:szCs w:val="24"/>
        </w:rPr>
        <w:t>;</w:t>
      </w:r>
    </w:p>
    <w:p w:rsidR="00190D52" w:rsidRPr="005A44CF" w:rsidRDefault="00190D52" w:rsidP="00201A9C">
      <w:pPr>
        <w:spacing w:after="120" w:line="240" w:lineRule="auto"/>
        <w:ind w:firstLine="284"/>
        <w:jc w:val="both"/>
        <w:rPr>
          <w:rFonts w:ascii="Times New Roman" w:eastAsia="Times New Roman" w:hAnsi="Times New Roman" w:cs="Times New Roman"/>
          <w:sz w:val="24"/>
          <w:szCs w:val="24"/>
        </w:rPr>
      </w:pPr>
      <w:r w:rsidRPr="005A44CF">
        <w:rPr>
          <w:rFonts w:ascii="Times New Roman" w:eastAsia="Times New Roman" w:hAnsi="Times New Roman" w:cs="Times New Roman"/>
          <w:sz w:val="24"/>
          <w:szCs w:val="24"/>
        </w:rPr>
        <w:t>Патент выдается с любой даты, на период от 1 до 12 месяцев включительно в пределах календарного года.</w:t>
      </w:r>
      <w:r w:rsidR="005A44CF">
        <w:rPr>
          <w:rFonts w:ascii="Times New Roman" w:eastAsia="Times New Roman" w:hAnsi="Times New Roman" w:cs="Times New Roman"/>
          <w:sz w:val="24"/>
          <w:szCs w:val="24"/>
        </w:rPr>
        <w:t xml:space="preserve"> </w:t>
      </w:r>
      <w:r w:rsidRPr="005A44CF">
        <w:rPr>
          <w:rFonts w:ascii="Times New Roman" w:eastAsia="Times New Roman" w:hAnsi="Times New Roman" w:cs="Times New Roman"/>
          <w:sz w:val="24"/>
          <w:szCs w:val="24"/>
        </w:rPr>
        <w:t xml:space="preserve">Патент, выданный на срок от 6 до 12 месяцев, можно оплачивать двумя частями: </w:t>
      </w:r>
      <w:r w:rsidRPr="005A44CF">
        <w:rPr>
          <w:rFonts w:ascii="Times New Roman" w:eastAsia="Times New Roman" w:hAnsi="Times New Roman" w:cs="Times New Roman"/>
          <w:sz w:val="27"/>
          <w:szCs w:val="27"/>
        </w:rPr>
        <w:t>⅓</w:t>
      </w:r>
      <w:r w:rsidRPr="005A44CF">
        <w:rPr>
          <w:rFonts w:ascii="Times New Roman" w:eastAsia="Times New Roman" w:hAnsi="Times New Roman" w:cs="Times New Roman"/>
          <w:sz w:val="24"/>
          <w:szCs w:val="24"/>
        </w:rPr>
        <w:t xml:space="preserve"> стоимости перечисляют в течение 90 дней с начала срока патента, а</w:t>
      </w:r>
      <w:r w:rsidRPr="005A44CF">
        <w:rPr>
          <w:rFonts w:ascii="Times New Roman" w:eastAsia="Times New Roman" w:hAnsi="Times New Roman" w:cs="Times New Roman"/>
          <w:sz w:val="27"/>
          <w:szCs w:val="27"/>
        </w:rPr>
        <w:t xml:space="preserve"> ⅔</w:t>
      </w:r>
      <w:r w:rsidRPr="005A44CF">
        <w:rPr>
          <w:rFonts w:ascii="Times New Roman" w:eastAsia="Times New Roman" w:hAnsi="Times New Roman" w:cs="Times New Roman"/>
          <w:sz w:val="24"/>
          <w:szCs w:val="24"/>
        </w:rPr>
        <w:t xml:space="preserve"> — до конца срока его действия. </w:t>
      </w:r>
    </w:p>
    <w:p w:rsidR="00190D52" w:rsidRPr="005A44CF" w:rsidRDefault="005A44CF" w:rsidP="00201A9C">
      <w:pPr>
        <w:spacing w:after="120" w:line="240" w:lineRule="auto"/>
        <w:ind w:firstLine="284"/>
        <w:rPr>
          <w:rFonts w:ascii="Times New Roman" w:eastAsia="Times New Roman" w:hAnsi="Times New Roman" w:cs="Times New Roman"/>
          <w:sz w:val="24"/>
          <w:szCs w:val="24"/>
        </w:rPr>
      </w:pPr>
      <w:r w:rsidRPr="00CE26E5">
        <w:rPr>
          <w:rFonts w:ascii="Times New Roman" w:eastAsia="Times New Roman" w:hAnsi="Times New Roman" w:cs="Times New Roman"/>
          <w:b/>
          <w:sz w:val="24"/>
          <w:szCs w:val="24"/>
        </w:rPr>
        <w:t>Основные ограничения:</w:t>
      </w:r>
      <w:r>
        <w:rPr>
          <w:rFonts w:ascii="Times New Roman" w:eastAsia="Times New Roman" w:hAnsi="Times New Roman" w:cs="Times New Roman"/>
          <w:sz w:val="24"/>
          <w:szCs w:val="24"/>
        </w:rPr>
        <w:br/>
      </w:r>
      <w:r w:rsidR="00CE26E5">
        <w:rPr>
          <w:rFonts w:ascii="Times New Roman" w:eastAsia="Times New Roman" w:hAnsi="Times New Roman" w:cs="Times New Roman"/>
          <w:sz w:val="24"/>
          <w:szCs w:val="24"/>
        </w:rPr>
        <w:t xml:space="preserve"> </w:t>
      </w:r>
      <w:r w:rsidR="00190D52" w:rsidRPr="005A44CF">
        <w:rPr>
          <w:rFonts w:ascii="Times New Roman" w:eastAsia="Times New Roman" w:hAnsi="Times New Roman" w:cs="Times New Roman"/>
          <w:sz w:val="24"/>
          <w:szCs w:val="24"/>
        </w:rPr>
        <w:t>• средняя численность наемных работников не должна п</w:t>
      </w:r>
      <w:r w:rsidR="00CE26E5">
        <w:rPr>
          <w:rFonts w:ascii="Times New Roman" w:eastAsia="Times New Roman" w:hAnsi="Times New Roman" w:cs="Times New Roman"/>
          <w:sz w:val="24"/>
          <w:szCs w:val="24"/>
        </w:rPr>
        <w:t>ревышать за налоговый период 15</w:t>
      </w:r>
      <w:r w:rsidR="00190D52" w:rsidRPr="005A44CF">
        <w:rPr>
          <w:rFonts w:ascii="Times New Roman" w:eastAsia="Times New Roman" w:hAnsi="Times New Roman" w:cs="Times New Roman"/>
          <w:sz w:val="24"/>
          <w:szCs w:val="24"/>
        </w:rPr>
        <w:t>человек;</w:t>
      </w:r>
      <w:r w:rsidR="00190D52" w:rsidRPr="005A44CF">
        <w:rPr>
          <w:rFonts w:ascii="Times New Roman" w:eastAsia="Times New Roman" w:hAnsi="Times New Roman" w:cs="Times New Roman"/>
          <w:sz w:val="24"/>
          <w:szCs w:val="24"/>
        </w:rPr>
        <w:br/>
        <w:t>    • доход не превышает 60 млн. руб. в год;</w:t>
      </w:r>
      <w:r w:rsidR="00190D52" w:rsidRPr="005A44CF">
        <w:rPr>
          <w:rFonts w:ascii="Times New Roman" w:eastAsia="Times New Roman" w:hAnsi="Times New Roman" w:cs="Times New Roman"/>
          <w:sz w:val="24"/>
          <w:szCs w:val="24"/>
        </w:rPr>
        <w:br/>
        <w:t>    • розничная торговля через объекты стационарной торговой сети с площадью торгового зала не более 150 кв. м по каждому объекту организации торговли;</w:t>
      </w:r>
      <w:r w:rsidR="00190D52" w:rsidRPr="005A44CF">
        <w:rPr>
          <w:rFonts w:ascii="Times New Roman" w:eastAsia="Times New Roman" w:hAnsi="Times New Roman" w:cs="Times New Roman"/>
          <w:sz w:val="24"/>
          <w:szCs w:val="24"/>
        </w:rPr>
        <w:br/>
        <w:t xml:space="preserve">    • </w:t>
      </w:r>
      <w:proofErr w:type="gramStart"/>
      <w:r w:rsidR="00190D52" w:rsidRPr="005A44CF">
        <w:rPr>
          <w:rFonts w:ascii="Times New Roman" w:eastAsia="Times New Roman" w:hAnsi="Times New Roman" w:cs="Times New Roman"/>
          <w:sz w:val="24"/>
          <w:szCs w:val="24"/>
        </w:rPr>
        <w:t>услуги общественного питания, оказываемые через объекты организации общественного питания с площадью зала обслуживания посетителей более 150 квадратных метров; оптовая торговля, а также торговля, осуществляемая по договорам поставки;</w:t>
      </w:r>
      <w:r w:rsidR="00190D52" w:rsidRPr="005A44CF">
        <w:rPr>
          <w:rFonts w:ascii="Times New Roman" w:eastAsia="Times New Roman" w:hAnsi="Times New Roman" w:cs="Times New Roman"/>
          <w:sz w:val="24"/>
          <w:szCs w:val="24"/>
        </w:rPr>
        <w:br/>
        <w:t>    • услуги по перевозке грузов и пассажиров индивидуальными предпринимателями, имеющими на праве собственности или ином праве (пользования, владения и (или) распоряжения) более 20 автотранспортных средств, предназначенных для оказания таких услуг;</w:t>
      </w:r>
      <w:proofErr w:type="gramEnd"/>
      <w:r w:rsidR="00190D52" w:rsidRPr="005A44CF">
        <w:rPr>
          <w:rFonts w:ascii="Times New Roman" w:eastAsia="Times New Roman" w:hAnsi="Times New Roman" w:cs="Times New Roman"/>
          <w:sz w:val="24"/>
          <w:szCs w:val="24"/>
        </w:rPr>
        <w:br/>
        <w:t>    • деятельность, осуществляемая в рамках договора простого товарищества (договора о совместной деятельности) или договора доверительного управления имуществом;</w:t>
      </w:r>
      <w:r w:rsidR="00190D52" w:rsidRPr="005A44CF">
        <w:rPr>
          <w:rFonts w:ascii="Times New Roman" w:eastAsia="Times New Roman" w:hAnsi="Times New Roman" w:cs="Times New Roman"/>
          <w:sz w:val="24"/>
          <w:szCs w:val="24"/>
        </w:rPr>
        <w:br/>
        <w:t xml:space="preserve">    • деятельность по производству подакцизных товаров, а также по добыче и реализации полезных ископаемых; </w:t>
      </w:r>
      <w:r w:rsidR="00190D52" w:rsidRPr="005A44CF">
        <w:rPr>
          <w:rFonts w:ascii="Times New Roman" w:eastAsia="Times New Roman" w:hAnsi="Times New Roman" w:cs="Times New Roman"/>
          <w:sz w:val="24"/>
          <w:szCs w:val="24"/>
        </w:rPr>
        <w:br/>
        <w:t>    • деятельность по совершению сделок с ценными бумагами и (или) производными финансовыми инструментами, а также по оказанию кредитных и иных финансовых услуг.</w:t>
      </w:r>
    </w:p>
    <w:p w:rsidR="00190D52" w:rsidRPr="005A44CF" w:rsidRDefault="00190D52" w:rsidP="00201A9C">
      <w:pPr>
        <w:spacing w:after="120" w:line="240" w:lineRule="auto"/>
        <w:ind w:firstLine="284"/>
        <w:jc w:val="both"/>
        <w:rPr>
          <w:rFonts w:ascii="Times New Roman" w:eastAsia="Times New Roman" w:hAnsi="Times New Roman" w:cs="Times New Roman"/>
          <w:sz w:val="24"/>
          <w:szCs w:val="24"/>
        </w:rPr>
      </w:pPr>
      <w:r w:rsidRPr="005A44CF">
        <w:rPr>
          <w:rFonts w:ascii="Times New Roman" w:eastAsia="Times New Roman" w:hAnsi="Times New Roman" w:cs="Times New Roman"/>
          <w:sz w:val="24"/>
          <w:szCs w:val="24"/>
        </w:rPr>
        <w:t xml:space="preserve">С 1 января 2021 года перечень видов предпринимательской деятельности будет состоять  из 80 видов деятельности (п. 2 ст. 346.43 НК РФ). </w:t>
      </w:r>
    </w:p>
    <w:p w:rsidR="00190D52" w:rsidRPr="005A44CF" w:rsidRDefault="00D41F59" w:rsidP="00201A9C">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190D52" w:rsidRPr="00CE26E5">
        <w:rPr>
          <w:rFonts w:ascii="Times New Roman" w:eastAsia="Times New Roman" w:hAnsi="Times New Roman" w:cs="Times New Roman"/>
          <w:b/>
          <w:sz w:val="24"/>
          <w:szCs w:val="24"/>
        </w:rPr>
        <w:t xml:space="preserve">редусмотрена возможность уменьшать стоимость патента за уплаченные страховые взносы за себя и за работников </w:t>
      </w:r>
      <w:r w:rsidR="00190D52" w:rsidRPr="005A44CF">
        <w:rPr>
          <w:rFonts w:ascii="Times New Roman" w:eastAsia="Times New Roman" w:hAnsi="Times New Roman" w:cs="Times New Roman"/>
          <w:sz w:val="24"/>
          <w:szCs w:val="24"/>
        </w:rPr>
        <w:t>(п. 1.2 ст. 346.51 НК РФ)</w:t>
      </w:r>
      <w:r w:rsidR="00CE26E5">
        <w:rPr>
          <w:rFonts w:ascii="Times New Roman" w:eastAsia="Times New Roman" w:hAnsi="Times New Roman" w:cs="Times New Roman"/>
          <w:sz w:val="24"/>
          <w:szCs w:val="24"/>
        </w:rPr>
        <w:t xml:space="preserve">, </w:t>
      </w:r>
      <w:r w:rsidR="00190D52" w:rsidRPr="005A44CF">
        <w:rPr>
          <w:rFonts w:ascii="Times New Roman" w:eastAsia="Times New Roman" w:hAnsi="Times New Roman" w:cs="Times New Roman"/>
          <w:sz w:val="24"/>
          <w:szCs w:val="24"/>
        </w:rPr>
        <w:t xml:space="preserve">и на уплаченные за работников пособия по временной нетрудоспособности (в части, которая платится за счет работодателя). Правила по такому уменьшению будут </w:t>
      </w:r>
      <w:proofErr w:type="spellStart"/>
      <w:proofErr w:type="gramStart"/>
      <w:r w:rsidR="00190D52" w:rsidRPr="005A44CF">
        <w:rPr>
          <w:rFonts w:ascii="Times New Roman" w:eastAsia="Times New Roman" w:hAnsi="Times New Roman" w:cs="Times New Roman"/>
          <w:sz w:val="24"/>
          <w:szCs w:val="24"/>
        </w:rPr>
        <w:t>такими-же</w:t>
      </w:r>
      <w:proofErr w:type="spellEnd"/>
      <w:proofErr w:type="gramEnd"/>
      <w:r w:rsidR="00190D52" w:rsidRPr="005A44CF">
        <w:rPr>
          <w:rFonts w:ascii="Times New Roman" w:eastAsia="Times New Roman" w:hAnsi="Times New Roman" w:cs="Times New Roman"/>
          <w:sz w:val="24"/>
          <w:szCs w:val="24"/>
        </w:rPr>
        <w:t>, как и при ЕНВД —  индивидуальные предприниматели без работников смогут уменьшать стоимость патентов вплоть до нуля, а индивидуальные предприниматели с работниками только на 50%.</w:t>
      </w:r>
    </w:p>
    <w:p w:rsidR="00190D52" w:rsidRPr="005A44CF" w:rsidRDefault="00190D52" w:rsidP="00201A9C">
      <w:pPr>
        <w:spacing w:after="120" w:line="240" w:lineRule="auto"/>
        <w:ind w:firstLine="284"/>
        <w:jc w:val="both"/>
        <w:rPr>
          <w:rFonts w:ascii="Times New Roman" w:eastAsia="Times New Roman" w:hAnsi="Times New Roman" w:cs="Times New Roman"/>
          <w:sz w:val="24"/>
          <w:szCs w:val="24"/>
        </w:rPr>
      </w:pPr>
      <w:r w:rsidRPr="005A44CF">
        <w:rPr>
          <w:rFonts w:ascii="Times New Roman" w:eastAsia="Times New Roman" w:hAnsi="Times New Roman" w:cs="Times New Roman"/>
          <w:sz w:val="24"/>
          <w:szCs w:val="24"/>
        </w:rPr>
        <w:t>Если в календарном году у индивидуального предпринимателя будет несколько патен</w:t>
      </w:r>
      <w:r w:rsidR="00D41F59">
        <w:rPr>
          <w:rFonts w:ascii="Times New Roman" w:eastAsia="Times New Roman" w:hAnsi="Times New Roman" w:cs="Times New Roman"/>
          <w:sz w:val="24"/>
          <w:szCs w:val="24"/>
        </w:rPr>
        <w:t>тов, то уменьшить можно будет</w:t>
      </w:r>
      <w:r w:rsidRPr="005A44CF">
        <w:rPr>
          <w:rFonts w:ascii="Times New Roman" w:eastAsia="Times New Roman" w:hAnsi="Times New Roman" w:cs="Times New Roman"/>
          <w:sz w:val="24"/>
          <w:szCs w:val="24"/>
        </w:rPr>
        <w:t xml:space="preserve"> только </w:t>
      </w:r>
      <w:r w:rsidR="00D41F59">
        <w:rPr>
          <w:rFonts w:ascii="Times New Roman" w:eastAsia="Times New Roman" w:hAnsi="Times New Roman" w:cs="Times New Roman"/>
          <w:sz w:val="24"/>
          <w:szCs w:val="24"/>
        </w:rPr>
        <w:t xml:space="preserve">на </w:t>
      </w:r>
      <w:r w:rsidRPr="005A44CF">
        <w:rPr>
          <w:rFonts w:ascii="Times New Roman" w:eastAsia="Times New Roman" w:hAnsi="Times New Roman" w:cs="Times New Roman"/>
          <w:sz w:val="24"/>
          <w:szCs w:val="24"/>
        </w:rPr>
        <w:t xml:space="preserve">один из них. Если сумма уплаченных взносов и пособий превысит стоимость одного патента, остаток, который  превышает  этот патент, можно будет учесть по другому патенту. Но только в рамках того календарного года, в котором уплачены взносы! </w:t>
      </w:r>
      <w:proofErr w:type="spellStart"/>
      <w:r w:rsidRPr="005A44CF">
        <w:rPr>
          <w:rFonts w:ascii="Times New Roman" w:eastAsia="Times New Roman" w:hAnsi="Times New Roman" w:cs="Times New Roman"/>
          <w:sz w:val="24"/>
          <w:szCs w:val="24"/>
        </w:rPr>
        <w:t>То-есть</w:t>
      </w:r>
      <w:proofErr w:type="spellEnd"/>
      <w:r w:rsidRPr="005A44CF">
        <w:rPr>
          <w:rFonts w:ascii="Times New Roman" w:eastAsia="Times New Roman" w:hAnsi="Times New Roman" w:cs="Times New Roman"/>
          <w:sz w:val="24"/>
          <w:szCs w:val="24"/>
        </w:rPr>
        <w:t xml:space="preserve"> на другой год остаток страховых взносов не перенести.</w:t>
      </w:r>
    </w:p>
    <w:p w:rsidR="00190D52" w:rsidRPr="005A44CF" w:rsidRDefault="00190D52" w:rsidP="00201A9C">
      <w:pPr>
        <w:spacing w:after="120" w:line="240" w:lineRule="auto"/>
        <w:ind w:firstLine="284"/>
        <w:jc w:val="both"/>
        <w:rPr>
          <w:rFonts w:ascii="Times New Roman" w:eastAsia="Times New Roman" w:hAnsi="Times New Roman" w:cs="Times New Roman"/>
          <w:sz w:val="24"/>
          <w:szCs w:val="24"/>
        </w:rPr>
      </w:pPr>
      <w:r w:rsidRPr="005A44CF">
        <w:rPr>
          <w:rFonts w:ascii="Times New Roman" w:eastAsia="Times New Roman" w:hAnsi="Times New Roman" w:cs="Times New Roman"/>
          <w:sz w:val="24"/>
          <w:szCs w:val="24"/>
        </w:rPr>
        <w:t xml:space="preserve">Узнать стоимость патента в 2021 году можно с помощью </w:t>
      </w:r>
      <w:proofErr w:type="spellStart"/>
      <w:r w:rsidRPr="005A44CF">
        <w:rPr>
          <w:rFonts w:ascii="Times New Roman" w:eastAsia="Times New Roman" w:hAnsi="Times New Roman" w:cs="Times New Roman"/>
          <w:sz w:val="24"/>
          <w:szCs w:val="24"/>
        </w:rPr>
        <w:t>онлайн</w:t>
      </w:r>
      <w:proofErr w:type="spellEnd"/>
      <w:r w:rsidRPr="005A44CF">
        <w:rPr>
          <w:rFonts w:ascii="Times New Roman" w:eastAsia="Times New Roman" w:hAnsi="Times New Roman" w:cs="Times New Roman"/>
          <w:sz w:val="24"/>
          <w:szCs w:val="24"/>
        </w:rPr>
        <w:t xml:space="preserve"> калькулятора. На официальном сайте Федеральной налоговой службы работает  электронный сервис </w:t>
      </w:r>
      <w:hyperlink r:id="rId8" w:tgtFrame="_blank" w:history="1">
        <w:r w:rsidRPr="00D41F59">
          <w:rPr>
            <w:rFonts w:ascii="Times New Roman" w:eastAsia="Times New Roman" w:hAnsi="Times New Roman" w:cs="Times New Roman"/>
            <w:b/>
            <w:color w:val="0000FF"/>
            <w:sz w:val="24"/>
            <w:szCs w:val="24"/>
            <w:u w:val="single"/>
          </w:rPr>
          <w:t>«Налоговый калькулятор – расчет стоимости патента».</w:t>
        </w:r>
      </w:hyperlink>
      <w:r w:rsidRPr="00D41F59">
        <w:rPr>
          <w:rFonts w:ascii="Times New Roman" w:eastAsia="Times New Roman" w:hAnsi="Times New Roman" w:cs="Times New Roman"/>
          <w:b/>
          <w:sz w:val="24"/>
          <w:szCs w:val="24"/>
        </w:rPr>
        <w:t xml:space="preserve"> </w:t>
      </w:r>
      <w:r w:rsidRPr="005A44CF">
        <w:rPr>
          <w:rFonts w:ascii="Times New Roman" w:eastAsia="Times New Roman" w:hAnsi="Times New Roman" w:cs="Times New Roman"/>
          <w:sz w:val="24"/>
          <w:szCs w:val="24"/>
        </w:rPr>
        <w:t>Сервис предназначен для индивидуальных предпринимателей и физических лиц, которые собираются стать предпринимателями с использованием патентной системы налогообложения. Сервис позволяет рассчитать сумму налога по патентной системе налогообложения. Для этого необходимо выбрать из списка территорию и вид предпринимательской деятельности, а также заполнить в открывшемся окне необходимые для расчета реквизиты. По результатам расчета можно увидеть предполагаемую к уплате сумму налога для определенного вида предпринимательской деятельности и установленные сроки уплаты налога.</w:t>
      </w:r>
    </w:p>
    <w:p w:rsidR="00190D52" w:rsidRPr="005A44CF" w:rsidRDefault="00190D52" w:rsidP="00201A9C">
      <w:pPr>
        <w:spacing w:after="120" w:line="240" w:lineRule="auto"/>
        <w:ind w:firstLine="284"/>
        <w:jc w:val="both"/>
        <w:rPr>
          <w:rFonts w:ascii="Times New Roman" w:eastAsia="Times New Roman" w:hAnsi="Times New Roman" w:cs="Times New Roman"/>
          <w:sz w:val="24"/>
          <w:szCs w:val="24"/>
        </w:rPr>
      </w:pPr>
      <w:r w:rsidRPr="005A44CF">
        <w:rPr>
          <w:rFonts w:ascii="Times New Roman" w:eastAsia="Times New Roman" w:hAnsi="Times New Roman" w:cs="Times New Roman"/>
          <w:sz w:val="24"/>
          <w:szCs w:val="24"/>
        </w:rPr>
        <w:t xml:space="preserve">С более подробной информацией о ПАТЕНТНОЙ СИСТЕМЕ НАЛОГООБЛОЖЕНИЯ  можно ознакомиться </w:t>
      </w:r>
      <w:hyperlink r:id="rId9" w:tgtFrame="_blank" w:history="1">
        <w:r w:rsidRPr="005A44CF">
          <w:rPr>
            <w:rFonts w:ascii="Times New Roman" w:eastAsia="Times New Roman" w:hAnsi="Times New Roman" w:cs="Times New Roman"/>
            <w:color w:val="0000FF"/>
            <w:sz w:val="24"/>
            <w:szCs w:val="24"/>
            <w:u w:val="single"/>
          </w:rPr>
          <w:t>на сайте ФНС России по Брянской области</w:t>
        </w:r>
      </w:hyperlink>
    </w:p>
    <w:p w:rsidR="00201A9C" w:rsidRDefault="00201A9C" w:rsidP="00201A9C">
      <w:pPr>
        <w:spacing w:after="120" w:line="240" w:lineRule="auto"/>
        <w:ind w:firstLine="284"/>
        <w:jc w:val="both"/>
        <w:rPr>
          <w:rFonts w:ascii="Times New Roman" w:eastAsia="Times New Roman" w:hAnsi="Times New Roman" w:cs="Times New Roman"/>
          <w:b/>
          <w:bCs/>
          <w:sz w:val="27"/>
        </w:rPr>
      </w:pPr>
    </w:p>
    <w:p w:rsidR="00201A9C" w:rsidRDefault="00201A9C" w:rsidP="00201A9C">
      <w:pPr>
        <w:spacing w:after="120" w:line="240" w:lineRule="auto"/>
        <w:ind w:firstLine="284"/>
        <w:jc w:val="both"/>
        <w:rPr>
          <w:rFonts w:ascii="Times New Roman" w:eastAsia="Times New Roman" w:hAnsi="Times New Roman" w:cs="Times New Roman"/>
          <w:b/>
          <w:bCs/>
          <w:sz w:val="27"/>
        </w:rPr>
      </w:pPr>
    </w:p>
    <w:p w:rsidR="00190D52" w:rsidRPr="005A44CF" w:rsidRDefault="00190D52" w:rsidP="00201A9C">
      <w:pPr>
        <w:spacing w:after="120" w:line="240" w:lineRule="auto"/>
        <w:ind w:firstLine="284"/>
        <w:jc w:val="both"/>
        <w:rPr>
          <w:rFonts w:ascii="Times New Roman" w:eastAsia="Times New Roman" w:hAnsi="Times New Roman" w:cs="Times New Roman"/>
          <w:sz w:val="24"/>
          <w:szCs w:val="24"/>
        </w:rPr>
      </w:pPr>
      <w:r w:rsidRPr="005A44CF">
        <w:rPr>
          <w:rFonts w:ascii="Times New Roman" w:eastAsia="Times New Roman" w:hAnsi="Times New Roman" w:cs="Times New Roman"/>
          <w:b/>
          <w:bCs/>
          <w:sz w:val="27"/>
        </w:rPr>
        <w:t>УПРОЩЕННАЯ СИСТЕМА НАЛОГООБЛОЖЕНИЯ</w:t>
      </w:r>
    </w:p>
    <w:p w:rsidR="00190D52" w:rsidRPr="005A44CF" w:rsidRDefault="00190D52" w:rsidP="00201A9C">
      <w:pPr>
        <w:spacing w:after="120" w:line="240" w:lineRule="auto"/>
        <w:ind w:firstLine="284"/>
        <w:jc w:val="both"/>
        <w:rPr>
          <w:rFonts w:ascii="Times New Roman" w:eastAsia="Times New Roman" w:hAnsi="Times New Roman" w:cs="Times New Roman"/>
          <w:sz w:val="24"/>
          <w:szCs w:val="24"/>
        </w:rPr>
      </w:pPr>
      <w:r w:rsidRPr="005A44CF">
        <w:rPr>
          <w:rFonts w:ascii="Times New Roman" w:eastAsia="Times New Roman" w:hAnsi="Times New Roman" w:cs="Times New Roman"/>
          <w:sz w:val="24"/>
          <w:szCs w:val="24"/>
        </w:rPr>
        <w:t>Налогоплательщик может по собственному усмотрению перейти на нее и даже выбрать объект налогообложения для целей уплаты налога в рамках УСН – доходы (это 6 %) или доходы минус расходы (это 15%).</w:t>
      </w:r>
    </w:p>
    <w:p w:rsidR="00190D52" w:rsidRPr="005A44CF" w:rsidRDefault="00190D52" w:rsidP="00201A9C">
      <w:pPr>
        <w:spacing w:after="120" w:line="240" w:lineRule="auto"/>
        <w:ind w:firstLine="284"/>
        <w:jc w:val="both"/>
        <w:rPr>
          <w:rFonts w:ascii="Times New Roman" w:eastAsia="Times New Roman" w:hAnsi="Times New Roman" w:cs="Times New Roman"/>
          <w:sz w:val="24"/>
          <w:szCs w:val="24"/>
        </w:rPr>
      </w:pPr>
      <w:r w:rsidRPr="005A44CF">
        <w:rPr>
          <w:rFonts w:ascii="Times New Roman" w:eastAsia="Times New Roman" w:hAnsi="Times New Roman" w:cs="Times New Roman"/>
          <w:sz w:val="24"/>
          <w:szCs w:val="24"/>
        </w:rPr>
        <w:t>Организации и индивидуальные предприниматели, изъявившие желание перейти на упрощенную систему налогообложения со следующего календарного года, уведомляют об этом налоговый орган по месту нахождения организации или месту жительства индивидуального предпринимателя не позднее 31 декабря календарного года, предшествующего календарному году, начиная с которого они переходят на упрощенную систему налогообложения.</w:t>
      </w:r>
    </w:p>
    <w:p w:rsidR="00190D52" w:rsidRPr="005A44CF" w:rsidRDefault="00190D52" w:rsidP="00201A9C">
      <w:pPr>
        <w:spacing w:after="120" w:line="240" w:lineRule="auto"/>
        <w:ind w:firstLine="284"/>
        <w:jc w:val="both"/>
        <w:rPr>
          <w:rFonts w:ascii="Times New Roman" w:eastAsia="Times New Roman" w:hAnsi="Times New Roman" w:cs="Times New Roman"/>
          <w:sz w:val="24"/>
          <w:szCs w:val="24"/>
        </w:rPr>
      </w:pPr>
      <w:r w:rsidRPr="005A44CF">
        <w:rPr>
          <w:rFonts w:ascii="Times New Roman" w:eastAsia="Times New Roman" w:hAnsi="Times New Roman" w:cs="Times New Roman"/>
          <w:b/>
          <w:bCs/>
          <w:sz w:val="27"/>
        </w:rPr>
        <w:t>ВНИМАНИЕ!!!</w:t>
      </w:r>
    </w:p>
    <w:p w:rsidR="00190D52" w:rsidRPr="005A44CF" w:rsidRDefault="00190D52" w:rsidP="00201A9C">
      <w:pPr>
        <w:spacing w:after="120" w:line="240" w:lineRule="auto"/>
        <w:ind w:firstLine="284"/>
        <w:jc w:val="both"/>
        <w:rPr>
          <w:rFonts w:ascii="Times New Roman" w:eastAsia="Times New Roman" w:hAnsi="Times New Roman" w:cs="Times New Roman"/>
          <w:sz w:val="24"/>
          <w:szCs w:val="24"/>
        </w:rPr>
      </w:pPr>
      <w:r w:rsidRPr="005A44CF">
        <w:rPr>
          <w:rFonts w:ascii="Times New Roman" w:eastAsia="Times New Roman" w:hAnsi="Times New Roman" w:cs="Times New Roman"/>
          <w:sz w:val="24"/>
          <w:szCs w:val="24"/>
        </w:rPr>
        <w:t xml:space="preserve">Для перехода на УПРОЩЕННУЮ СИСТЕМУ  НАЛОГООБЛОЖЕНИЯ  в 2021 году заявление  необходимо предоставить в налоговый орган по месту нахождения организации или месту жительства индивидуального предпринимателя в срок </w:t>
      </w:r>
      <w:r w:rsidRPr="005A44CF">
        <w:rPr>
          <w:rFonts w:ascii="Times New Roman" w:eastAsia="Times New Roman" w:hAnsi="Times New Roman" w:cs="Times New Roman"/>
          <w:b/>
          <w:bCs/>
          <w:sz w:val="24"/>
          <w:szCs w:val="24"/>
        </w:rPr>
        <w:t>до 31 декабря  2020 года.</w:t>
      </w:r>
    </w:p>
    <w:p w:rsidR="00190D52" w:rsidRPr="005A44CF" w:rsidRDefault="00190D52" w:rsidP="00201A9C">
      <w:pPr>
        <w:spacing w:after="120" w:line="240" w:lineRule="auto"/>
        <w:ind w:firstLine="284"/>
        <w:rPr>
          <w:rFonts w:ascii="Times New Roman" w:eastAsia="Times New Roman" w:hAnsi="Times New Roman" w:cs="Times New Roman"/>
          <w:sz w:val="24"/>
          <w:szCs w:val="24"/>
        </w:rPr>
      </w:pPr>
      <w:r w:rsidRPr="005A44CF">
        <w:rPr>
          <w:rFonts w:ascii="Times New Roman" w:eastAsia="Times New Roman" w:hAnsi="Times New Roman" w:cs="Times New Roman"/>
          <w:sz w:val="24"/>
          <w:szCs w:val="24"/>
        </w:rPr>
        <w:t>Основные ограничения:</w:t>
      </w:r>
      <w:r w:rsidRPr="005A44CF">
        <w:rPr>
          <w:rFonts w:ascii="Times New Roman" w:eastAsia="Times New Roman" w:hAnsi="Times New Roman" w:cs="Times New Roman"/>
          <w:sz w:val="24"/>
          <w:szCs w:val="24"/>
        </w:rPr>
        <w:br/>
        <w:t>    • численность работников не более 130 человек;</w:t>
      </w:r>
      <w:r w:rsidRPr="005A44CF">
        <w:rPr>
          <w:rFonts w:ascii="Times New Roman" w:eastAsia="Times New Roman" w:hAnsi="Times New Roman" w:cs="Times New Roman"/>
          <w:sz w:val="24"/>
          <w:szCs w:val="24"/>
        </w:rPr>
        <w:br/>
        <w:t>    • доход не превышает 200 млн. руб. в год;</w:t>
      </w:r>
      <w:r w:rsidRPr="005A44CF">
        <w:rPr>
          <w:rFonts w:ascii="Times New Roman" w:eastAsia="Times New Roman" w:hAnsi="Times New Roman" w:cs="Times New Roman"/>
          <w:sz w:val="24"/>
          <w:szCs w:val="24"/>
        </w:rPr>
        <w:br/>
        <w:t>    • остаточная стоимость основных средств не более 150 млн. руб.;</w:t>
      </w:r>
      <w:r w:rsidRPr="005A44CF">
        <w:rPr>
          <w:rFonts w:ascii="Times New Roman" w:eastAsia="Times New Roman" w:hAnsi="Times New Roman" w:cs="Times New Roman"/>
          <w:sz w:val="24"/>
          <w:szCs w:val="24"/>
        </w:rPr>
        <w:br/>
        <w:t>    • ограничения по отдельным видам деятельности (например, нельзя применять УСН при производстве подакцизных товаров и добыче полезных ископаемых, а также нотариусам и адвокатам).</w:t>
      </w:r>
    </w:p>
    <w:p w:rsidR="00190D52" w:rsidRPr="005A44CF" w:rsidRDefault="00190D52" w:rsidP="00201A9C">
      <w:pPr>
        <w:spacing w:after="120" w:line="240" w:lineRule="auto"/>
        <w:ind w:firstLine="284"/>
        <w:jc w:val="both"/>
        <w:rPr>
          <w:rFonts w:ascii="Times New Roman" w:eastAsia="Times New Roman" w:hAnsi="Times New Roman" w:cs="Times New Roman"/>
          <w:sz w:val="24"/>
          <w:szCs w:val="24"/>
        </w:rPr>
      </w:pPr>
      <w:r w:rsidRPr="005A44CF">
        <w:rPr>
          <w:rFonts w:ascii="Times New Roman" w:eastAsia="Times New Roman" w:hAnsi="Times New Roman" w:cs="Times New Roman"/>
          <w:sz w:val="24"/>
          <w:szCs w:val="24"/>
        </w:rPr>
        <w:t>Полный перечень ограничений прописан в п. 3 ст. 346.12 НК РФ.</w:t>
      </w:r>
    </w:p>
    <w:p w:rsidR="00190D52" w:rsidRPr="005A44CF" w:rsidRDefault="00190D52" w:rsidP="00201A9C">
      <w:pPr>
        <w:spacing w:after="120" w:line="240" w:lineRule="auto"/>
        <w:ind w:firstLine="284"/>
        <w:jc w:val="both"/>
        <w:rPr>
          <w:rFonts w:ascii="Times New Roman" w:eastAsia="Times New Roman" w:hAnsi="Times New Roman" w:cs="Times New Roman"/>
          <w:sz w:val="24"/>
          <w:szCs w:val="24"/>
        </w:rPr>
      </w:pPr>
      <w:r w:rsidRPr="005A44CF">
        <w:rPr>
          <w:rFonts w:ascii="Times New Roman" w:eastAsia="Times New Roman" w:hAnsi="Times New Roman" w:cs="Times New Roman"/>
          <w:sz w:val="24"/>
          <w:szCs w:val="24"/>
        </w:rPr>
        <w:t>Также плательщики УСН вправе уменьшить исчисленные авансовые платежи и налог на страховые взносы:</w:t>
      </w:r>
      <w:r w:rsidRPr="005A44CF">
        <w:rPr>
          <w:rFonts w:ascii="Times New Roman" w:eastAsia="Times New Roman" w:hAnsi="Times New Roman" w:cs="Times New Roman"/>
          <w:sz w:val="24"/>
          <w:szCs w:val="24"/>
        </w:rPr>
        <w:br/>
        <w:t>- организации и ИП с объектом «Доходы» могут уменьшить сумму налога по УСН на сумму уплаченных страховых взносов за себя и за наемных работников, но не более</w:t>
      </w:r>
      <w:proofErr w:type="gramStart"/>
      <w:r w:rsidRPr="005A44CF">
        <w:rPr>
          <w:rFonts w:ascii="Times New Roman" w:eastAsia="Times New Roman" w:hAnsi="Times New Roman" w:cs="Times New Roman"/>
          <w:sz w:val="24"/>
          <w:szCs w:val="24"/>
        </w:rPr>
        <w:t>,</w:t>
      </w:r>
      <w:proofErr w:type="gramEnd"/>
      <w:r w:rsidRPr="005A44CF">
        <w:rPr>
          <w:rFonts w:ascii="Times New Roman" w:eastAsia="Times New Roman" w:hAnsi="Times New Roman" w:cs="Times New Roman"/>
          <w:sz w:val="24"/>
          <w:szCs w:val="24"/>
        </w:rPr>
        <w:t xml:space="preserve"> чем на 50%.</w:t>
      </w:r>
      <w:r w:rsidRPr="005A44CF">
        <w:rPr>
          <w:rFonts w:ascii="Times New Roman" w:eastAsia="Times New Roman" w:hAnsi="Times New Roman" w:cs="Times New Roman"/>
          <w:sz w:val="24"/>
          <w:szCs w:val="24"/>
        </w:rPr>
        <w:br/>
        <w:t>- ИП, не имеющие работников могут уменьшить налог на всю сумму уплаченных страховых взносов за себя без ограничения.</w:t>
      </w:r>
    </w:p>
    <w:p w:rsidR="00190D52" w:rsidRPr="005A44CF" w:rsidRDefault="00190D52" w:rsidP="00201A9C">
      <w:pPr>
        <w:spacing w:after="120" w:line="240" w:lineRule="auto"/>
        <w:ind w:firstLine="284"/>
        <w:jc w:val="both"/>
        <w:rPr>
          <w:rFonts w:ascii="Times New Roman" w:eastAsia="Times New Roman" w:hAnsi="Times New Roman" w:cs="Times New Roman"/>
          <w:sz w:val="24"/>
          <w:szCs w:val="24"/>
        </w:rPr>
      </w:pPr>
      <w:r w:rsidRPr="005A44CF">
        <w:rPr>
          <w:rFonts w:ascii="Times New Roman" w:eastAsia="Times New Roman" w:hAnsi="Times New Roman" w:cs="Times New Roman"/>
          <w:sz w:val="24"/>
          <w:szCs w:val="24"/>
        </w:rPr>
        <w:t xml:space="preserve">С более подробной информацией об УПРОЩЕННОЙ СИСТЕМЕ НАЛОГООБЛОЖЕНИЯ можно ознакомиться </w:t>
      </w:r>
      <w:hyperlink r:id="rId10" w:tgtFrame="_blank" w:history="1">
        <w:r w:rsidRPr="005A44CF">
          <w:rPr>
            <w:rFonts w:ascii="Times New Roman" w:eastAsia="Times New Roman" w:hAnsi="Times New Roman" w:cs="Times New Roman"/>
            <w:color w:val="0000FF"/>
            <w:sz w:val="24"/>
            <w:szCs w:val="24"/>
            <w:u w:val="single"/>
          </w:rPr>
          <w:t>на сайте ФНС России по Брянской области</w:t>
        </w:r>
      </w:hyperlink>
    </w:p>
    <w:p w:rsidR="00201A9C" w:rsidRDefault="00201A9C" w:rsidP="00201A9C">
      <w:pPr>
        <w:spacing w:after="120" w:line="240" w:lineRule="auto"/>
        <w:ind w:firstLine="284"/>
        <w:jc w:val="both"/>
        <w:rPr>
          <w:rFonts w:ascii="Times New Roman" w:eastAsia="Times New Roman" w:hAnsi="Times New Roman" w:cs="Times New Roman"/>
          <w:b/>
          <w:bCs/>
          <w:sz w:val="27"/>
        </w:rPr>
      </w:pPr>
    </w:p>
    <w:p w:rsidR="00190D52" w:rsidRPr="005A44CF" w:rsidRDefault="00190D52" w:rsidP="00201A9C">
      <w:pPr>
        <w:spacing w:after="120" w:line="240" w:lineRule="auto"/>
        <w:ind w:firstLine="284"/>
        <w:jc w:val="both"/>
        <w:rPr>
          <w:rFonts w:ascii="Times New Roman" w:eastAsia="Times New Roman" w:hAnsi="Times New Roman" w:cs="Times New Roman"/>
          <w:sz w:val="24"/>
          <w:szCs w:val="24"/>
        </w:rPr>
      </w:pPr>
      <w:r w:rsidRPr="005A44CF">
        <w:rPr>
          <w:rFonts w:ascii="Times New Roman" w:eastAsia="Times New Roman" w:hAnsi="Times New Roman" w:cs="Times New Roman"/>
          <w:b/>
          <w:bCs/>
          <w:sz w:val="27"/>
        </w:rPr>
        <w:t>НАЛОГ НА ПРОФЕССИОНАЛЬНЫЙ ДОХОД</w:t>
      </w:r>
      <w:r w:rsidR="00D41F59">
        <w:rPr>
          <w:rFonts w:ascii="Times New Roman" w:eastAsia="Times New Roman" w:hAnsi="Times New Roman" w:cs="Times New Roman"/>
          <w:b/>
          <w:bCs/>
          <w:sz w:val="27"/>
        </w:rPr>
        <w:t xml:space="preserve"> (НПД) - </w:t>
      </w:r>
      <w:r w:rsidRPr="005A44CF">
        <w:rPr>
          <w:rFonts w:ascii="Times New Roman" w:eastAsia="Times New Roman" w:hAnsi="Times New Roman" w:cs="Times New Roman"/>
          <w:sz w:val="24"/>
          <w:szCs w:val="24"/>
        </w:rPr>
        <w:t xml:space="preserve">это новый специальный налоговый режим для </w:t>
      </w:r>
      <w:proofErr w:type="spellStart"/>
      <w:r w:rsidRPr="005A44CF">
        <w:rPr>
          <w:rFonts w:ascii="Times New Roman" w:eastAsia="Times New Roman" w:hAnsi="Times New Roman" w:cs="Times New Roman"/>
          <w:sz w:val="24"/>
          <w:szCs w:val="24"/>
        </w:rPr>
        <w:t>самозанятых</w:t>
      </w:r>
      <w:proofErr w:type="spellEnd"/>
      <w:r w:rsidRPr="005A44CF">
        <w:rPr>
          <w:rFonts w:ascii="Times New Roman" w:eastAsia="Times New Roman" w:hAnsi="Times New Roman" w:cs="Times New Roman"/>
          <w:sz w:val="24"/>
          <w:szCs w:val="24"/>
        </w:rPr>
        <w:t xml:space="preserve"> граждан, который применяется с 2019 года и с 1 июля 2020 года </w:t>
      </w:r>
      <w:r w:rsidR="00D41F59">
        <w:rPr>
          <w:rFonts w:ascii="Times New Roman" w:eastAsia="Times New Roman" w:hAnsi="Times New Roman" w:cs="Times New Roman"/>
          <w:sz w:val="24"/>
          <w:szCs w:val="24"/>
        </w:rPr>
        <w:t>на территории Брянской области.</w:t>
      </w:r>
      <w:r w:rsidRPr="005A44CF">
        <w:rPr>
          <w:rFonts w:ascii="Times New Roman" w:eastAsia="Times New Roman" w:hAnsi="Times New Roman" w:cs="Times New Roman"/>
          <w:sz w:val="24"/>
          <w:szCs w:val="24"/>
        </w:rPr>
        <w:t> Применять его могут физические лица и индивидуальные предприниматели, осуществляющие свою деятельность на территории субъекта РФ, на которых введен этот специальный налоговый режим  (Федеральный закон от 27 ноября 2018г. № 422-ФЗ «О проведении эксперимента по установлению специального налогового режима «Налог на профессиональный доход»)</w:t>
      </w:r>
    </w:p>
    <w:p w:rsidR="00190D52" w:rsidRPr="005A44CF" w:rsidRDefault="00190D52" w:rsidP="00201A9C">
      <w:pPr>
        <w:spacing w:after="120" w:line="240" w:lineRule="auto"/>
        <w:ind w:firstLine="284"/>
        <w:jc w:val="both"/>
        <w:rPr>
          <w:rFonts w:ascii="Times New Roman" w:eastAsia="Times New Roman" w:hAnsi="Times New Roman" w:cs="Times New Roman"/>
          <w:sz w:val="24"/>
          <w:szCs w:val="24"/>
        </w:rPr>
      </w:pPr>
      <w:r w:rsidRPr="005A44CF">
        <w:rPr>
          <w:rFonts w:ascii="Times New Roman" w:eastAsia="Times New Roman" w:hAnsi="Times New Roman" w:cs="Times New Roman"/>
          <w:sz w:val="24"/>
          <w:szCs w:val="24"/>
        </w:rPr>
        <w:t>Ставка налога: 4 % при реализации товаров (работ, услуг) физическим лицам и 6 % при реализации товаров (работ, услуг) ИП и ЮЛ.</w:t>
      </w:r>
    </w:p>
    <w:p w:rsidR="00190D52" w:rsidRPr="005A44CF" w:rsidRDefault="00190D52" w:rsidP="00201A9C">
      <w:pPr>
        <w:spacing w:after="120" w:line="240" w:lineRule="auto"/>
        <w:ind w:firstLine="284"/>
        <w:rPr>
          <w:rFonts w:ascii="Times New Roman" w:eastAsia="Times New Roman" w:hAnsi="Times New Roman" w:cs="Times New Roman"/>
          <w:sz w:val="24"/>
          <w:szCs w:val="24"/>
        </w:rPr>
      </w:pPr>
      <w:r w:rsidRPr="005A44CF">
        <w:rPr>
          <w:rFonts w:ascii="Times New Roman" w:eastAsia="Times New Roman" w:hAnsi="Times New Roman" w:cs="Times New Roman"/>
          <w:sz w:val="24"/>
          <w:szCs w:val="24"/>
        </w:rPr>
        <w:t>Основные ограничения:</w:t>
      </w:r>
      <w:r w:rsidRPr="005A44CF">
        <w:rPr>
          <w:rFonts w:ascii="Times New Roman" w:eastAsia="Times New Roman" w:hAnsi="Times New Roman" w:cs="Times New Roman"/>
          <w:sz w:val="24"/>
          <w:szCs w:val="24"/>
        </w:rPr>
        <w:br/>
        <w:t>    • нельзя привлекать работников,</w:t>
      </w:r>
      <w:r w:rsidRPr="005A44CF">
        <w:rPr>
          <w:rFonts w:ascii="Times New Roman" w:eastAsia="Times New Roman" w:hAnsi="Times New Roman" w:cs="Times New Roman"/>
          <w:sz w:val="24"/>
          <w:szCs w:val="24"/>
        </w:rPr>
        <w:br/>
        <w:t xml:space="preserve">    • доход не превышает 2,4 </w:t>
      </w:r>
      <w:proofErr w:type="spellStart"/>
      <w:proofErr w:type="gramStart"/>
      <w:r w:rsidRPr="005A44CF">
        <w:rPr>
          <w:rFonts w:ascii="Times New Roman" w:eastAsia="Times New Roman" w:hAnsi="Times New Roman" w:cs="Times New Roman"/>
          <w:sz w:val="24"/>
          <w:szCs w:val="24"/>
        </w:rPr>
        <w:t>млн</w:t>
      </w:r>
      <w:proofErr w:type="spellEnd"/>
      <w:proofErr w:type="gramEnd"/>
      <w:r w:rsidRPr="005A44CF">
        <w:rPr>
          <w:rFonts w:ascii="Times New Roman" w:eastAsia="Times New Roman" w:hAnsi="Times New Roman" w:cs="Times New Roman"/>
          <w:sz w:val="24"/>
          <w:szCs w:val="24"/>
        </w:rPr>
        <w:t xml:space="preserve"> руб. в год,</w:t>
      </w:r>
      <w:r w:rsidRPr="005A44CF">
        <w:rPr>
          <w:rFonts w:ascii="Times New Roman" w:eastAsia="Times New Roman" w:hAnsi="Times New Roman" w:cs="Times New Roman"/>
          <w:sz w:val="24"/>
          <w:szCs w:val="24"/>
        </w:rPr>
        <w:br/>
        <w:t>    • нельзя совмещать с иными налоговыми режимами,</w:t>
      </w:r>
      <w:r w:rsidRPr="005A44CF">
        <w:rPr>
          <w:rFonts w:ascii="Times New Roman" w:eastAsia="Times New Roman" w:hAnsi="Times New Roman" w:cs="Times New Roman"/>
          <w:sz w:val="24"/>
          <w:szCs w:val="24"/>
        </w:rPr>
        <w:br/>
        <w:t>    • не применяется при перепродаже товаров, имущественных прав (кроме имущества для личных, домашних и (или) иных подобных нужд),</w:t>
      </w:r>
      <w:r w:rsidRPr="005A44CF">
        <w:rPr>
          <w:rFonts w:ascii="Times New Roman" w:eastAsia="Times New Roman" w:hAnsi="Times New Roman" w:cs="Times New Roman"/>
          <w:sz w:val="24"/>
          <w:szCs w:val="24"/>
        </w:rPr>
        <w:br/>
        <w:t>    • не применяется при реализации подакцизных товаров и товаров, подлежащих обязательной маркировке средствами идентификации.</w:t>
      </w:r>
    </w:p>
    <w:p w:rsidR="00190D52" w:rsidRPr="005A44CF" w:rsidRDefault="00190D52" w:rsidP="00201A9C">
      <w:pPr>
        <w:spacing w:after="120" w:line="240" w:lineRule="auto"/>
        <w:ind w:firstLine="284"/>
        <w:jc w:val="both"/>
        <w:rPr>
          <w:rFonts w:ascii="Times New Roman" w:eastAsia="Times New Roman" w:hAnsi="Times New Roman" w:cs="Times New Roman"/>
          <w:sz w:val="24"/>
          <w:szCs w:val="24"/>
        </w:rPr>
      </w:pPr>
      <w:r w:rsidRPr="005A44CF">
        <w:rPr>
          <w:rFonts w:ascii="Times New Roman" w:eastAsia="Times New Roman" w:hAnsi="Times New Roman" w:cs="Times New Roman"/>
          <w:sz w:val="24"/>
          <w:szCs w:val="24"/>
        </w:rPr>
        <w:t xml:space="preserve">Регистрация осуществляется через бесплатное мобильное приложение «Мой налог» или </w:t>
      </w:r>
      <w:proofErr w:type="spellStart"/>
      <w:r w:rsidRPr="005A44CF">
        <w:rPr>
          <w:rFonts w:ascii="Times New Roman" w:eastAsia="Times New Roman" w:hAnsi="Times New Roman" w:cs="Times New Roman"/>
          <w:sz w:val="24"/>
          <w:szCs w:val="24"/>
        </w:rPr>
        <w:t>веб-кабинет</w:t>
      </w:r>
      <w:proofErr w:type="spellEnd"/>
      <w:r w:rsidRPr="005A44CF">
        <w:rPr>
          <w:rFonts w:ascii="Times New Roman" w:eastAsia="Times New Roman" w:hAnsi="Times New Roman" w:cs="Times New Roman"/>
          <w:sz w:val="24"/>
          <w:szCs w:val="24"/>
        </w:rPr>
        <w:t xml:space="preserve"> «Мой налог». Приложение обеспечивает всё взаимодействие между </w:t>
      </w:r>
      <w:proofErr w:type="spellStart"/>
      <w:r w:rsidRPr="005A44CF">
        <w:rPr>
          <w:rFonts w:ascii="Times New Roman" w:eastAsia="Times New Roman" w:hAnsi="Times New Roman" w:cs="Times New Roman"/>
          <w:sz w:val="24"/>
          <w:szCs w:val="24"/>
        </w:rPr>
        <w:t>самозанятыми</w:t>
      </w:r>
      <w:proofErr w:type="spellEnd"/>
      <w:r w:rsidRPr="005A44CF">
        <w:rPr>
          <w:rFonts w:ascii="Times New Roman" w:eastAsia="Times New Roman" w:hAnsi="Times New Roman" w:cs="Times New Roman"/>
          <w:sz w:val="24"/>
          <w:szCs w:val="24"/>
        </w:rPr>
        <w:t xml:space="preserve"> и налоговыми органами, не требуя личного визита в инспекцию. Также приложение заменяет кассу и отчетность.</w:t>
      </w:r>
    </w:p>
    <w:p w:rsidR="00190D52" w:rsidRPr="005A44CF" w:rsidRDefault="00190D52" w:rsidP="00201A9C">
      <w:pPr>
        <w:spacing w:after="120" w:line="240" w:lineRule="auto"/>
        <w:ind w:firstLine="284"/>
        <w:jc w:val="both"/>
        <w:rPr>
          <w:rFonts w:ascii="Times New Roman" w:eastAsia="Times New Roman" w:hAnsi="Times New Roman" w:cs="Times New Roman"/>
          <w:sz w:val="24"/>
          <w:szCs w:val="24"/>
        </w:rPr>
      </w:pPr>
      <w:r w:rsidRPr="005A44CF">
        <w:rPr>
          <w:rFonts w:ascii="Times New Roman" w:eastAsia="Times New Roman" w:hAnsi="Times New Roman" w:cs="Times New Roman"/>
          <w:sz w:val="24"/>
          <w:szCs w:val="24"/>
        </w:rPr>
        <w:t xml:space="preserve">С более подробной информацией о </w:t>
      </w:r>
      <w:r w:rsidRPr="005A44CF">
        <w:rPr>
          <w:rFonts w:ascii="Times New Roman" w:eastAsia="Times New Roman" w:hAnsi="Times New Roman" w:cs="Times New Roman"/>
          <w:b/>
          <w:bCs/>
          <w:sz w:val="24"/>
          <w:szCs w:val="24"/>
        </w:rPr>
        <w:t>НАЛОГЕ НА ПРОФЕССИОНАЛЬНЫЙ ДОХОД</w:t>
      </w:r>
      <w:r w:rsidRPr="005A44CF">
        <w:rPr>
          <w:rFonts w:ascii="Times New Roman" w:eastAsia="Times New Roman" w:hAnsi="Times New Roman" w:cs="Times New Roman"/>
          <w:sz w:val="24"/>
          <w:szCs w:val="24"/>
        </w:rPr>
        <w:t xml:space="preserve">  можно ознакомиться </w:t>
      </w:r>
      <w:hyperlink r:id="rId11" w:tgtFrame="_blank" w:history="1">
        <w:r w:rsidRPr="005A44CF">
          <w:rPr>
            <w:rFonts w:ascii="Times New Roman" w:eastAsia="Times New Roman" w:hAnsi="Times New Roman" w:cs="Times New Roman"/>
            <w:color w:val="0000FF"/>
            <w:sz w:val="24"/>
            <w:szCs w:val="24"/>
            <w:u w:val="single"/>
          </w:rPr>
          <w:t>на сайте ФНС России по Брянской области</w:t>
        </w:r>
      </w:hyperlink>
    </w:p>
    <w:p w:rsidR="00190D52" w:rsidRPr="005A44CF" w:rsidRDefault="00190D52" w:rsidP="00201A9C">
      <w:pPr>
        <w:spacing w:after="120"/>
        <w:ind w:firstLine="284"/>
        <w:jc w:val="both"/>
        <w:rPr>
          <w:rFonts w:ascii="Times New Roman" w:hAnsi="Times New Roman" w:cs="Times New Roman"/>
        </w:rPr>
      </w:pPr>
    </w:p>
    <w:sectPr w:rsidR="00190D52" w:rsidRPr="005A44CF" w:rsidSect="00190D52">
      <w:footerReference w:type="default" r:id="rId1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F59" w:rsidRDefault="00D41F59" w:rsidP="00190D52">
      <w:pPr>
        <w:spacing w:after="0" w:line="240" w:lineRule="auto"/>
      </w:pPr>
      <w:r>
        <w:separator/>
      </w:r>
    </w:p>
  </w:endnote>
  <w:endnote w:type="continuationSeparator" w:id="1">
    <w:p w:rsidR="00D41F59" w:rsidRDefault="00D41F59" w:rsidP="00190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2829"/>
      <w:docPartObj>
        <w:docPartGallery w:val="Page Numbers (Bottom of Page)"/>
        <w:docPartUnique/>
      </w:docPartObj>
    </w:sdtPr>
    <w:sdtContent>
      <w:p w:rsidR="00D41F59" w:rsidRDefault="00D41F59">
        <w:pPr>
          <w:pStyle w:val="a8"/>
          <w:jc w:val="center"/>
        </w:pPr>
        <w:fldSimple w:instr=" PAGE   \* MERGEFORMAT ">
          <w:r w:rsidR="00201A9C">
            <w:rPr>
              <w:noProof/>
            </w:rPr>
            <w:t>4</w:t>
          </w:r>
        </w:fldSimple>
      </w:p>
    </w:sdtContent>
  </w:sdt>
  <w:p w:rsidR="00D41F59" w:rsidRDefault="00D41F5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F59" w:rsidRDefault="00D41F59" w:rsidP="00190D52">
      <w:pPr>
        <w:spacing w:after="0" w:line="240" w:lineRule="auto"/>
      </w:pPr>
      <w:r>
        <w:separator/>
      </w:r>
    </w:p>
  </w:footnote>
  <w:footnote w:type="continuationSeparator" w:id="1">
    <w:p w:rsidR="00D41F59" w:rsidRDefault="00D41F59" w:rsidP="00190D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729A0"/>
    <w:multiLevelType w:val="multilevel"/>
    <w:tmpl w:val="F876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580403"/>
    <w:rsid w:val="00190D52"/>
    <w:rsid w:val="00201A9C"/>
    <w:rsid w:val="00580403"/>
    <w:rsid w:val="005A44CF"/>
    <w:rsid w:val="00CE26E5"/>
    <w:rsid w:val="00D41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04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40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8040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80403"/>
    <w:rPr>
      <w:color w:val="0000FF"/>
      <w:u w:val="single"/>
    </w:rPr>
  </w:style>
  <w:style w:type="character" w:styleId="a5">
    <w:name w:val="Strong"/>
    <w:basedOn w:val="a0"/>
    <w:uiPriority w:val="22"/>
    <w:qFormat/>
    <w:rsid w:val="00190D52"/>
    <w:rPr>
      <w:b/>
      <w:bCs/>
    </w:rPr>
  </w:style>
  <w:style w:type="paragraph" w:styleId="a6">
    <w:name w:val="header"/>
    <w:basedOn w:val="a"/>
    <w:link w:val="a7"/>
    <w:uiPriority w:val="99"/>
    <w:semiHidden/>
    <w:unhideWhenUsed/>
    <w:rsid w:val="00190D5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90D52"/>
  </w:style>
  <w:style w:type="paragraph" w:styleId="a8">
    <w:name w:val="footer"/>
    <w:basedOn w:val="a"/>
    <w:link w:val="a9"/>
    <w:uiPriority w:val="99"/>
    <w:unhideWhenUsed/>
    <w:rsid w:val="00190D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0D52"/>
  </w:style>
</w:styles>
</file>

<file path=word/webSettings.xml><?xml version="1.0" encoding="utf-8"?>
<w:webSettings xmlns:r="http://schemas.openxmlformats.org/officeDocument/2006/relationships" xmlns:w="http://schemas.openxmlformats.org/wordprocessingml/2006/main">
  <w:divs>
    <w:div w:id="336007705">
      <w:bodyDiv w:val="1"/>
      <w:marLeft w:val="0"/>
      <w:marRight w:val="0"/>
      <w:marTop w:val="0"/>
      <w:marBottom w:val="0"/>
      <w:divBdr>
        <w:top w:val="none" w:sz="0" w:space="0" w:color="auto"/>
        <w:left w:val="none" w:sz="0" w:space="0" w:color="auto"/>
        <w:bottom w:val="none" w:sz="0" w:space="0" w:color="auto"/>
        <w:right w:val="none" w:sz="0" w:space="0" w:color="auto"/>
      </w:divBdr>
    </w:div>
    <w:div w:id="179085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tent.nalog.ru/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adi.sk/d/RkQSlOYqya-lp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log.ru/rn32/taxation/princtax/" TargetMode="External"/><Relationship Id="rId5" Type="http://schemas.openxmlformats.org/officeDocument/2006/relationships/footnotes" Target="footnotes.xml"/><Relationship Id="rId10" Type="http://schemas.openxmlformats.org/officeDocument/2006/relationships/hyperlink" Target="https://www.nalog.ru/rn32/taxation/taxes/usn/" TargetMode="External"/><Relationship Id="rId4" Type="http://schemas.openxmlformats.org/officeDocument/2006/relationships/webSettings" Target="webSettings.xml"/><Relationship Id="rId9" Type="http://schemas.openxmlformats.org/officeDocument/2006/relationships/hyperlink" Target="https://www.nalog.ru/rn32/taxation/taxes/pate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1453</Words>
  <Characters>8287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gorod</Company>
  <LinksUpToDate>false</LinksUpToDate>
  <CharactersWithSpaces>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экономики (4) XP</dc:creator>
  <cp:keywords/>
  <dc:description/>
  <cp:lastModifiedBy>Отдел экономики (4) XP</cp:lastModifiedBy>
  <cp:revision>6</cp:revision>
  <dcterms:created xsi:type="dcterms:W3CDTF">2020-12-10T09:06:00Z</dcterms:created>
  <dcterms:modified xsi:type="dcterms:W3CDTF">2020-12-10T10:53:00Z</dcterms:modified>
</cp:coreProperties>
</file>