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DE1" w:rsidRDefault="008F6DE1" w:rsidP="008F6DE1">
      <w:pPr>
        <w:widowControl/>
        <w:outlineLvl w:val="0"/>
        <w:rPr>
          <w:rFonts w:ascii="Times New Roman" w:hAnsi="Times New Roman"/>
          <w:b/>
          <w:sz w:val="28"/>
          <w:szCs w:val="28"/>
          <w:lang w:val="en-US"/>
        </w:rPr>
      </w:pPr>
    </w:p>
    <w:p w:rsidR="00A94365" w:rsidRPr="00A94365" w:rsidRDefault="00A94365" w:rsidP="008F6DE1">
      <w:pPr>
        <w:widowControl/>
        <w:outlineLvl w:val="0"/>
        <w:rPr>
          <w:rFonts w:ascii="Times New Roman" w:hAnsi="Times New Roman"/>
          <w:b/>
          <w:sz w:val="28"/>
          <w:szCs w:val="28"/>
          <w:lang w:val="en-US"/>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8F6DE1" w:rsidRDefault="008F6DE1" w:rsidP="008F6DE1">
      <w:pPr>
        <w:widowControl/>
        <w:outlineLvl w:val="0"/>
        <w:rPr>
          <w:rFonts w:ascii="Times New Roman" w:hAnsi="Times New Roman"/>
          <w:b/>
          <w:sz w:val="28"/>
          <w:szCs w:val="28"/>
        </w:rPr>
      </w:pPr>
    </w:p>
    <w:p w:rsidR="009E6F63" w:rsidRDefault="009E6F63" w:rsidP="008F6DE1">
      <w:pPr>
        <w:widowControl/>
        <w:outlineLvl w:val="0"/>
        <w:rPr>
          <w:rFonts w:ascii="Times New Roman" w:hAnsi="Times New Roman"/>
          <w:b/>
          <w:sz w:val="28"/>
          <w:szCs w:val="28"/>
          <w:lang w:val="en-US"/>
        </w:rPr>
      </w:pPr>
    </w:p>
    <w:p w:rsidR="009E6F63" w:rsidRDefault="009E6F63" w:rsidP="008F6DE1">
      <w:pPr>
        <w:widowControl/>
        <w:outlineLvl w:val="0"/>
        <w:rPr>
          <w:rFonts w:ascii="Times New Roman" w:hAnsi="Times New Roman"/>
          <w:b/>
          <w:sz w:val="28"/>
          <w:szCs w:val="28"/>
          <w:lang w:val="en-US"/>
        </w:rPr>
      </w:pPr>
    </w:p>
    <w:p w:rsidR="00A17A65" w:rsidRDefault="00A17A65" w:rsidP="004A6994">
      <w:pPr>
        <w:widowControl/>
        <w:spacing w:line="360" w:lineRule="auto"/>
        <w:outlineLvl w:val="0"/>
        <w:rPr>
          <w:rFonts w:ascii="Times New Roman" w:hAnsi="Times New Roman"/>
          <w:b/>
          <w:sz w:val="28"/>
          <w:szCs w:val="28"/>
          <w:lang w:val="en-US"/>
        </w:rPr>
      </w:pPr>
    </w:p>
    <w:p w:rsidR="008C1C7F" w:rsidRPr="00412131" w:rsidRDefault="008F6DE1" w:rsidP="004A6994">
      <w:pPr>
        <w:widowControl/>
        <w:spacing w:line="360" w:lineRule="auto"/>
        <w:outlineLvl w:val="0"/>
        <w:rPr>
          <w:rFonts w:ascii="Times New Roman" w:hAnsi="Times New Roman"/>
          <w:b/>
          <w:sz w:val="28"/>
          <w:szCs w:val="28"/>
        </w:rPr>
      </w:pPr>
      <w:r w:rsidRPr="00412131">
        <w:rPr>
          <w:rFonts w:ascii="Times New Roman" w:hAnsi="Times New Roman"/>
          <w:b/>
          <w:sz w:val="28"/>
          <w:szCs w:val="28"/>
        </w:rPr>
        <w:t xml:space="preserve">О бюджете города Брянска </w:t>
      </w:r>
      <w:r w:rsidR="00BF390D" w:rsidRPr="00412131">
        <w:rPr>
          <w:rFonts w:ascii="Times New Roman" w:hAnsi="Times New Roman"/>
          <w:b/>
          <w:sz w:val="28"/>
          <w:szCs w:val="28"/>
        </w:rPr>
        <w:t>на 201</w:t>
      </w:r>
      <w:r w:rsidR="005220CB" w:rsidRPr="00412131">
        <w:rPr>
          <w:rFonts w:ascii="Times New Roman" w:hAnsi="Times New Roman"/>
          <w:b/>
          <w:sz w:val="28"/>
          <w:szCs w:val="28"/>
        </w:rPr>
        <w:t>8</w:t>
      </w:r>
      <w:r w:rsidR="00BF390D" w:rsidRPr="00412131">
        <w:rPr>
          <w:rFonts w:ascii="Times New Roman" w:hAnsi="Times New Roman"/>
          <w:b/>
          <w:sz w:val="28"/>
          <w:szCs w:val="28"/>
        </w:rPr>
        <w:t xml:space="preserve"> год</w:t>
      </w:r>
    </w:p>
    <w:p w:rsidR="008F6DE1" w:rsidRPr="00412131" w:rsidRDefault="00BF390D" w:rsidP="004A6994">
      <w:pPr>
        <w:widowControl/>
        <w:spacing w:line="360" w:lineRule="auto"/>
        <w:outlineLvl w:val="0"/>
        <w:rPr>
          <w:rFonts w:ascii="Times New Roman" w:hAnsi="Times New Roman"/>
          <w:b/>
          <w:sz w:val="28"/>
          <w:szCs w:val="28"/>
        </w:rPr>
      </w:pPr>
      <w:r w:rsidRPr="00412131">
        <w:rPr>
          <w:rFonts w:ascii="Times New Roman" w:hAnsi="Times New Roman"/>
          <w:b/>
          <w:sz w:val="28"/>
          <w:szCs w:val="28"/>
        </w:rPr>
        <w:t>и на плановый период 20</w:t>
      </w:r>
      <w:r w:rsidR="005220CB" w:rsidRPr="00412131">
        <w:rPr>
          <w:rFonts w:ascii="Times New Roman" w:hAnsi="Times New Roman"/>
          <w:b/>
          <w:sz w:val="28"/>
          <w:szCs w:val="28"/>
        </w:rPr>
        <w:t>19</w:t>
      </w:r>
      <w:r w:rsidRPr="00412131">
        <w:rPr>
          <w:rFonts w:ascii="Times New Roman" w:hAnsi="Times New Roman"/>
          <w:b/>
          <w:sz w:val="28"/>
          <w:szCs w:val="28"/>
        </w:rPr>
        <w:t xml:space="preserve"> и 20</w:t>
      </w:r>
      <w:r w:rsidR="005220CB" w:rsidRPr="00412131">
        <w:rPr>
          <w:rFonts w:ascii="Times New Roman" w:hAnsi="Times New Roman"/>
          <w:b/>
          <w:sz w:val="28"/>
          <w:szCs w:val="28"/>
        </w:rPr>
        <w:t xml:space="preserve">20 </w:t>
      </w:r>
      <w:r w:rsidRPr="00412131">
        <w:rPr>
          <w:rFonts w:ascii="Times New Roman" w:hAnsi="Times New Roman"/>
          <w:b/>
          <w:sz w:val="28"/>
          <w:szCs w:val="28"/>
        </w:rPr>
        <w:t>годов</w:t>
      </w:r>
      <w:r w:rsidR="008F6DE1" w:rsidRPr="00412131">
        <w:rPr>
          <w:rFonts w:ascii="Times New Roman" w:hAnsi="Times New Roman"/>
          <w:b/>
          <w:sz w:val="28"/>
          <w:szCs w:val="28"/>
        </w:rPr>
        <w:t xml:space="preserve"> </w:t>
      </w:r>
      <w:bookmarkStart w:id="0" w:name="_GoBack"/>
      <w:bookmarkEnd w:id="0"/>
    </w:p>
    <w:p w:rsidR="008F6DE1" w:rsidRPr="00412131" w:rsidRDefault="008F6DE1" w:rsidP="004A6994">
      <w:pPr>
        <w:widowControl/>
        <w:spacing w:line="360" w:lineRule="auto"/>
        <w:outlineLvl w:val="0"/>
        <w:rPr>
          <w:rFonts w:ascii="Times New Roman" w:hAnsi="Times New Roman"/>
          <w:b/>
          <w:sz w:val="28"/>
          <w:szCs w:val="28"/>
        </w:rPr>
      </w:pPr>
    </w:p>
    <w:p w:rsidR="007D3014" w:rsidRPr="00412131" w:rsidRDefault="00EA7178" w:rsidP="004A6994">
      <w:pPr>
        <w:pStyle w:val="2"/>
        <w:ind w:right="-187" w:firstLine="720"/>
      </w:pPr>
      <w:r w:rsidRPr="00412131">
        <w:t>Р</w:t>
      </w:r>
      <w:r w:rsidR="008F6DE1" w:rsidRPr="00412131">
        <w:t xml:space="preserve">уководствуясь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Приказом Министерства финансов Российской Федерации </w:t>
      </w:r>
      <w:r w:rsidR="008F6DE1" w:rsidRPr="00D93BD6">
        <w:t>от  01.07. 2013  № 65н « Об утверждении Указаний о порядке применения бюджетной классификации  Росс</w:t>
      </w:r>
      <w:r w:rsidR="001C5BBE" w:rsidRPr="00D93BD6">
        <w:t>ийской Федерации»</w:t>
      </w:r>
      <w:r w:rsidR="007D3014" w:rsidRPr="00D93BD6">
        <w:t xml:space="preserve">, законом Брянской области от </w:t>
      </w:r>
      <w:r w:rsidR="00CF266A" w:rsidRPr="00D93BD6">
        <w:t>02.11.2016</w:t>
      </w:r>
      <w:r w:rsidR="007D3014" w:rsidRPr="00D93BD6">
        <w:t xml:space="preserve"> № </w:t>
      </w:r>
      <w:r w:rsidR="00CF266A" w:rsidRPr="00D93BD6">
        <w:t>89</w:t>
      </w:r>
      <w:r w:rsidR="007D3014" w:rsidRPr="00D93BD6">
        <w:t>-</w:t>
      </w:r>
      <w:r w:rsidR="007D3014" w:rsidRPr="00412131">
        <w:t>З «О межбюджетных отношениях в Брянской области</w:t>
      </w:r>
      <w:r w:rsidR="00A91B35" w:rsidRPr="00412131">
        <w:t xml:space="preserve">», </w:t>
      </w:r>
      <w:r w:rsidR="00412131">
        <w:t>проектом закона</w:t>
      </w:r>
      <w:r w:rsidR="007D3014" w:rsidRPr="00412131">
        <w:t xml:space="preserve"> Брянской области</w:t>
      </w:r>
      <w:r w:rsidR="00A91B35" w:rsidRPr="00412131">
        <w:t xml:space="preserve"> </w:t>
      </w:r>
      <w:r w:rsidR="007D3014" w:rsidRPr="00412131">
        <w:t>«Об  областном бюджете</w:t>
      </w:r>
      <w:r w:rsidR="00277F31" w:rsidRPr="00412131">
        <w:t xml:space="preserve"> </w:t>
      </w:r>
      <w:r w:rsidR="007D3014" w:rsidRPr="00412131">
        <w:t xml:space="preserve"> на</w:t>
      </w:r>
      <w:r w:rsidR="00412131">
        <w:t xml:space="preserve"> 2018 год и на плановый период 2019 и 2020</w:t>
      </w:r>
      <w:r w:rsidR="007D3014" w:rsidRPr="00412131">
        <w:t xml:space="preserve"> годов», Уставом города Брянска, другими законодательными актами Брянской области и нормативными правовыми актами органов местного самоуправления города Брянска, Брянский городской Совет народных депутатов</w:t>
      </w:r>
    </w:p>
    <w:p w:rsidR="004A6994" w:rsidRPr="00845ECF" w:rsidRDefault="004A6994" w:rsidP="004A6994">
      <w:pPr>
        <w:spacing w:line="360" w:lineRule="auto"/>
        <w:ind w:right="74" w:firstLine="720"/>
        <w:jc w:val="both"/>
        <w:rPr>
          <w:b/>
          <w:sz w:val="28"/>
        </w:rPr>
      </w:pPr>
    </w:p>
    <w:p w:rsidR="00A17A65" w:rsidRDefault="00A17A65" w:rsidP="004A6994">
      <w:pPr>
        <w:spacing w:line="360" w:lineRule="auto"/>
        <w:ind w:right="74" w:firstLine="720"/>
        <w:jc w:val="both"/>
        <w:rPr>
          <w:b/>
          <w:sz w:val="28"/>
          <w:lang w:val="en-US"/>
        </w:rPr>
      </w:pPr>
    </w:p>
    <w:p w:rsidR="008F6DE1" w:rsidRPr="00412131" w:rsidRDefault="008F6DE1" w:rsidP="004A6994">
      <w:pPr>
        <w:spacing w:line="360" w:lineRule="auto"/>
        <w:ind w:right="74" w:firstLine="720"/>
        <w:jc w:val="both"/>
        <w:rPr>
          <w:rFonts w:ascii="Calibri" w:hAnsi="Calibri"/>
          <w:b/>
          <w:sz w:val="28"/>
        </w:rPr>
      </w:pPr>
      <w:r w:rsidRPr="00412131">
        <w:rPr>
          <w:b/>
          <w:sz w:val="28"/>
        </w:rPr>
        <w:t>Р Е Ш И Л :</w:t>
      </w:r>
    </w:p>
    <w:p w:rsidR="008F6DE1" w:rsidRPr="00412131" w:rsidRDefault="008F6DE1" w:rsidP="004A6994">
      <w:pPr>
        <w:spacing w:line="360" w:lineRule="auto"/>
        <w:ind w:right="74" w:firstLine="720"/>
        <w:jc w:val="both"/>
        <w:rPr>
          <w:rFonts w:ascii="Calibri" w:hAnsi="Calibri"/>
          <w:b/>
          <w:sz w:val="28"/>
        </w:rPr>
      </w:pPr>
    </w:p>
    <w:p w:rsidR="004A6994" w:rsidRDefault="00023A23" w:rsidP="004A6994">
      <w:pPr>
        <w:pStyle w:val="ac"/>
        <w:autoSpaceDE w:val="0"/>
        <w:autoSpaceDN w:val="0"/>
        <w:adjustRightInd w:val="0"/>
        <w:spacing w:line="360" w:lineRule="auto"/>
        <w:ind w:left="1080"/>
        <w:outlineLvl w:val="0"/>
        <w:rPr>
          <w:rFonts w:ascii="Times New Roman" w:hAnsi="Times New Roman"/>
          <w:sz w:val="28"/>
          <w:szCs w:val="28"/>
        </w:rPr>
      </w:pPr>
      <w:r w:rsidRPr="00412131">
        <w:rPr>
          <w:rFonts w:ascii="Times New Roman" w:hAnsi="Times New Roman"/>
          <w:b/>
          <w:sz w:val="28"/>
          <w:szCs w:val="28"/>
        </w:rPr>
        <w:t>1</w:t>
      </w:r>
      <w:r w:rsidRPr="00412131">
        <w:rPr>
          <w:rFonts w:ascii="Times New Roman" w:hAnsi="Times New Roman"/>
          <w:sz w:val="28"/>
          <w:szCs w:val="28"/>
        </w:rPr>
        <w:t>.</w:t>
      </w:r>
      <w:r w:rsidR="008F6DE1" w:rsidRPr="00412131">
        <w:rPr>
          <w:rFonts w:ascii="Times New Roman" w:hAnsi="Times New Roman"/>
          <w:sz w:val="28"/>
          <w:szCs w:val="28"/>
        </w:rPr>
        <w:t>Утвердить основные характеристики бюджета города Брянска</w:t>
      </w:r>
      <w:r w:rsidR="00EB7B27" w:rsidRPr="00412131">
        <w:rPr>
          <w:rFonts w:ascii="Times New Roman" w:hAnsi="Times New Roman"/>
          <w:sz w:val="28"/>
          <w:szCs w:val="28"/>
        </w:rPr>
        <w:t xml:space="preserve">  </w:t>
      </w:r>
    </w:p>
    <w:p w:rsidR="00EB7B27" w:rsidRPr="00412131" w:rsidRDefault="004A6994" w:rsidP="004A6994">
      <w:pPr>
        <w:pStyle w:val="ac"/>
        <w:autoSpaceDE w:val="0"/>
        <w:autoSpaceDN w:val="0"/>
        <w:adjustRightInd w:val="0"/>
        <w:spacing w:line="360" w:lineRule="auto"/>
        <w:ind w:left="1080"/>
        <w:outlineLvl w:val="0"/>
        <w:rPr>
          <w:rFonts w:ascii="Times New Roman" w:hAnsi="Times New Roman"/>
          <w:sz w:val="28"/>
          <w:szCs w:val="28"/>
        </w:rPr>
      </w:pPr>
      <w:r>
        <w:rPr>
          <w:rFonts w:ascii="Times New Roman" w:hAnsi="Times New Roman"/>
          <w:sz w:val="28"/>
          <w:szCs w:val="28"/>
        </w:rPr>
        <w:t>н</w:t>
      </w:r>
      <w:r w:rsidR="00EB7B27" w:rsidRPr="00412131">
        <w:rPr>
          <w:rFonts w:ascii="Times New Roman" w:hAnsi="Times New Roman"/>
          <w:sz w:val="28"/>
          <w:szCs w:val="28"/>
        </w:rPr>
        <w:t>а</w:t>
      </w:r>
      <w:r>
        <w:rPr>
          <w:rFonts w:ascii="Times New Roman" w:hAnsi="Times New Roman"/>
          <w:sz w:val="28"/>
          <w:szCs w:val="28"/>
        </w:rPr>
        <w:t xml:space="preserve">  </w:t>
      </w:r>
      <w:r w:rsidR="008F6DE1" w:rsidRPr="00412131">
        <w:rPr>
          <w:rFonts w:ascii="Times New Roman" w:hAnsi="Times New Roman"/>
          <w:sz w:val="28"/>
          <w:szCs w:val="28"/>
        </w:rPr>
        <w:t>201</w:t>
      </w:r>
      <w:r w:rsidR="00412131">
        <w:rPr>
          <w:rFonts w:ascii="Times New Roman" w:hAnsi="Times New Roman"/>
          <w:sz w:val="28"/>
          <w:szCs w:val="28"/>
        </w:rPr>
        <w:t>8</w:t>
      </w:r>
      <w:r w:rsidR="004F4539" w:rsidRPr="00412131">
        <w:rPr>
          <w:rFonts w:ascii="Times New Roman" w:hAnsi="Times New Roman"/>
          <w:sz w:val="28"/>
          <w:szCs w:val="28"/>
        </w:rPr>
        <w:t xml:space="preserve"> год</w:t>
      </w:r>
      <w:r w:rsidR="00EB7B27" w:rsidRPr="00412131">
        <w:rPr>
          <w:rFonts w:ascii="Times New Roman" w:hAnsi="Times New Roman"/>
          <w:sz w:val="28"/>
          <w:szCs w:val="28"/>
        </w:rPr>
        <w:t>:</w:t>
      </w:r>
    </w:p>
    <w:p w:rsidR="008F6DE1" w:rsidRPr="00412131" w:rsidRDefault="008F6DE1" w:rsidP="004A6994">
      <w:pPr>
        <w:pStyle w:val="ac"/>
        <w:autoSpaceDE w:val="0"/>
        <w:autoSpaceDN w:val="0"/>
        <w:adjustRightInd w:val="0"/>
        <w:spacing w:line="360" w:lineRule="auto"/>
        <w:ind w:left="0" w:firstLine="708"/>
        <w:outlineLvl w:val="0"/>
        <w:rPr>
          <w:rFonts w:ascii="Times New Roman" w:hAnsi="Times New Roman"/>
          <w:sz w:val="28"/>
          <w:szCs w:val="28"/>
        </w:rPr>
      </w:pPr>
      <w:r w:rsidRPr="00412131">
        <w:rPr>
          <w:rFonts w:ascii="Times New Roman" w:hAnsi="Times New Roman"/>
          <w:sz w:val="28"/>
          <w:szCs w:val="28"/>
        </w:rPr>
        <w:lastRenderedPageBreak/>
        <w:t xml:space="preserve">общий </w:t>
      </w:r>
      <w:r w:rsidR="00EC056C">
        <w:rPr>
          <w:rFonts w:ascii="Times New Roman" w:hAnsi="Times New Roman"/>
          <w:sz w:val="28"/>
          <w:szCs w:val="28"/>
        </w:rPr>
        <w:t xml:space="preserve">      </w:t>
      </w:r>
      <w:r w:rsidRPr="00412131">
        <w:rPr>
          <w:rFonts w:ascii="Times New Roman" w:hAnsi="Times New Roman"/>
          <w:sz w:val="28"/>
          <w:szCs w:val="28"/>
        </w:rPr>
        <w:t>объем</w:t>
      </w:r>
      <w:r w:rsidR="00DB1C31">
        <w:rPr>
          <w:rFonts w:ascii="Times New Roman" w:hAnsi="Times New Roman"/>
          <w:sz w:val="28"/>
          <w:szCs w:val="28"/>
        </w:rPr>
        <w:t xml:space="preserve"> </w:t>
      </w:r>
      <w:r w:rsidR="00EC056C">
        <w:rPr>
          <w:rFonts w:ascii="Times New Roman" w:hAnsi="Times New Roman"/>
          <w:sz w:val="28"/>
          <w:szCs w:val="28"/>
        </w:rPr>
        <w:t xml:space="preserve">    </w:t>
      </w:r>
      <w:r w:rsidRPr="00412131">
        <w:rPr>
          <w:rFonts w:ascii="Times New Roman" w:hAnsi="Times New Roman"/>
          <w:sz w:val="28"/>
          <w:szCs w:val="28"/>
        </w:rPr>
        <w:t xml:space="preserve"> доходов </w:t>
      </w:r>
      <w:r w:rsidR="00DB1C31">
        <w:rPr>
          <w:rFonts w:ascii="Times New Roman" w:hAnsi="Times New Roman"/>
          <w:sz w:val="28"/>
          <w:szCs w:val="28"/>
        </w:rPr>
        <w:t xml:space="preserve"> </w:t>
      </w:r>
      <w:r w:rsidR="00EC056C">
        <w:rPr>
          <w:rFonts w:ascii="Times New Roman" w:hAnsi="Times New Roman"/>
          <w:sz w:val="28"/>
          <w:szCs w:val="28"/>
        </w:rPr>
        <w:t xml:space="preserve">  </w:t>
      </w:r>
      <w:r w:rsidR="00DB1C31">
        <w:rPr>
          <w:rFonts w:ascii="Times New Roman" w:hAnsi="Times New Roman"/>
          <w:sz w:val="28"/>
          <w:szCs w:val="28"/>
        </w:rPr>
        <w:t xml:space="preserve"> </w:t>
      </w:r>
      <w:r w:rsidRPr="00412131">
        <w:rPr>
          <w:rFonts w:ascii="Times New Roman" w:hAnsi="Times New Roman"/>
          <w:sz w:val="28"/>
          <w:szCs w:val="28"/>
        </w:rPr>
        <w:t>бюджета</w:t>
      </w:r>
      <w:r w:rsidR="00DB1C31">
        <w:rPr>
          <w:rFonts w:ascii="Times New Roman" w:hAnsi="Times New Roman"/>
          <w:sz w:val="28"/>
          <w:szCs w:val="28"/>
        </w:rPr>
        <w:t xml:space="preserve">  </w:t>
      </w:r>
      <w:r w:rsidRPr="00412131">
        <w:rPr>
          <w:rFonts w:ascii="Times New Roman" w:hAnsi="Times New Roman"/>
          <w:sz w:val="28"/>
          <w:szCs w:val="28"/>
        </w:rPr>
        <w:t xml:space="preserve"> </w:t>
      </w:r>
      <w:r w:rsidR="00EC056C">
        <w:rPr>
          <w:rFonts w:ascii="Times New Roman" w:hAnsi="Times New Roman"/>
          <w:sz w:val="28"/>
          <w:szCs w:val="28"/>
        </w:rPr>
        <w:t xml:space="preserve">  </w:t>
      </w:r>
      <w:r w:rsidRPr="00412131">
        <w:rPr>
          <w:rFonts w:ascii="Times New Roman" w:hAnsi="Times New Roman"/>
          <w:sz w:val="28"/>
          <w:szCs w:val="28"/>
        </w:rPr>
        <w:t>города</w:t>
      </w:r>
      <w:r w:rsidR="00EC056C">
        <w:rPr>
          <w:rFonts w:ascii="Times New Roman" w:hAnsi="Times New Roman"/>
          <w:sz w:val="28"/>
          <w:szCs w:val="28"/>
        </w:rPr>
        <w:t xml:space="preserve">   </w:t>
      </w:r>
      <w:r w:rsidRPr="00412131">
        <w:rPr>
          <w:rFonts w:ascii="Times New Roman" w:hAnsi="Times New Roman"/>
          <w:sz w:val="28"/>
          <w:szCs w:val="28"/>
        </w:rPr>
        <w:t xml:space="preserve"> Брянска</w:t>
      </w:r>
      <w:r w:rsidR="00EC056C">
        <w:rPr>
          <w:rFonts w:ascii="Times New Roman" w:hAnsi="Times New Roman"/>
          <w:sz w:val="28"/>
          <w:szCs w:val="28"/>
        </w:rPr>
        <w:t xml:space="preserve">   </w:t>
      </w:r>
      <w:r w:rsidRPr="00412131">
        <w:rPr>
          <w:rFonts w:ascii="Times New Roman" w:hAnsi="Times New Roman"/>
          <w:sz w:val="28"/>
          <w:szCs w:val="28"/>
        </w:rPr>
        <w:t xml:space="preserve"> в </w:t>
      </w:r>
      <w:r w:rsidR="00EC056C">
        <w:rPr>
          <w:rFonts w:ascii="Times New Roman" w:hAnsi="Times New Roman"/>
          <w:sz w:val="28"/>
          <w:szCs w:val="28"/>
        </w:rPr>
        <w:t xml:space="preserve">    </w:t>
      </w:r>
      <w:r w:rsidRPr="00412131">
        <w:rPr>
          <w:rFonts w:ascii="Times New Roman" w:hAnsi="Times New Roman"/>
          <w:sz w:val="28"/>
          <w:szCs w:val="28"/>
        </w:rPr>
        <w:t>сумме</w:t>
      </w:r>
      <w:r w:rsidR="00E31B30">
        <w:rPr>
          <w:rFonts w:ascii="Times New Roman" w:hAnsi="Times New Roman"/>
          <w:sz w:val="28"/>
          <w:szCs w:val="28"/>
        </w:rPr>
        <w:t xml:space="preserve"> 6</w:t>
      </w:r>
      <w:r w:rsidR="00F726E4">
        <w:rPr>
          <w:rFonts w:ascii="Times New Roman" w:hAnsi="Times New Roman"/>
          <w:sz w:val="28"/>
          <w:szCs w:val="28"/>
        </w:rPr>
        <w:t> 425 360 839</w:t>
      </w:r>
      <w:r w:rsidR="00FE4A4C">
        <w:rPr>
          <w:rFonts w:ascii="Times New Roman" w:hAnsi="Times New Roman"/>
          <w:sz w:val="28"/>
          <w:szCs w:val="28"/>
        </w:rPr>
        <w:t>,93 рубля</w:t>
      </w:r>
      <w:r w:rsidR="005E2D00">
        <w:rPr>
          <w:rFonts w:ascii="Times New Roman" w:hAnsi="Times New Roman"/>
          <w:sz w:val="28"/>
          <w:szCs w:val="28"/>
        </w:rPr>
        <w:t>;</w:t>
      </w:r>
      <w:r w:rsidR="003304BF">
        <w:rPr>
          <w:rFonts w:ascii="Times New Roman" w:hAnsi="Times New Roman"/>
          <w:sz w:val="28"/>
          <w:szCs w:val="28"/>
        </w:rPr>
        <w:t xml:space="preserve"> </w:t>
      </w:r>
    </w:p>
    <w:p w:rsidR="00FE4A4C" w:rsidRPr="00412131" w:rsidRDefault="008F6DE1" w:rsidP="004A6994">
      <w:pPr>
        <w:pStyle w:val="ac"/>
        <w:autoSpaceDE w:val="0"/>
        <w:autoSpaceDN w:val="0"/>
        <w:adjustRightInd w:val="0"/>
        <w:spacing w:line="360" w:lineRule="auto"/>
        <w:ind w:left="0" w:firstLine="708"/>
        <w:jc w:val="both"/>
        <w:outlineLvl w:val="0"/>
        <w:rPr>
          <w:rFonts w:ascii="Times New Roman" w:hAnsi="Times New Roman"/>
          <w:sz w:val="28"/>
          <w:szCs w:val="28"/>
        </w:rPr>
      </w:pPr>
      <w:r w:rsidRPr="00412131">
        <w:rPr>
          <w:rFonts w:ascii="Times New Roman" w:hAnsi="Times New Roman"/>
          <w:sz w:val="28"/>
          <w:szCs w:val="28"/>
        </w:rPr>
        <w:t xml:space="preserve">общий объем расходов бюджета города Брянска в сумме </w:t>
      </w:r>
      <w:r w:rsidRPr="00412131">
        <w:rPr>
          <w:rFonts w:ascii="Times New Roman" w:hAnsi="Times New Roman"/>
          <w:sz w:val="28"/>
          <w:szCs w:val="28"/>
        </w:rPr>
        <w:br/>
      </w:r>
      <w:r w:rsidR="00F726E4">
        <w:rPr>
          <w:rFonts w:ascii="Times New Roman" w:hAnsi="Times New Roman"/>
          <w:sz w:val="28"/>
          <w:szCs w:val="28"/>
        </w:rPr>
        <w:t>6 425 360 839,</w:t>
      </w:r>
      <w:r w:rsidR="00FE4A4C">
        <w:rPr>
          <w:rFonts w:ascii="Times New Roman" w:hAnsi="Times New Roman"/>
          <w:sz w:val="28"/>
          <w:szCs w:val="28"/>
        </w:rPr>
        <w:t>93 рубля</w:t>
      </w:r>
      <w:r w:rsidR="00FE4A4C" w:rsidRPr="00EC056C">
        <w:rPr>
          <w:rFonts w:ascii="Times New Roman" w:hAnsi="Times New Roman"/>
          <w:sz w:val="28"/>
          <w:szCs w:val="28"/>
        </w:rPr>
        <w:t>;</w:t>
      </w:r>
    </w:p>
    <w:p w:rsidR="003B14F6" w:rsidRPr="00412131" w:rsidRDefault="003B14F6" w:rsidP="004A6994">
      <w:pPr>
        <w:autoSpaceDE w:val="0"/>
        <w:autoSpaceDN w:val="0"/>
        <w:adjustRightInd w:val="0"/>
        <w:spacing w:line="360" w:lineRule="auto"/>
        <w:ind w:firstLine="720"/>
        <w:jc w:val="both"/>
        <w:outlineLvl w:val="0"/>
        <w:rPr>
          <w:rFonts w:ascii="Times New Roman" w:hAnsi="Times New Roman"/>
          <w:sz w:val="28"/>
          <w:szCs w:val="28"/>
        </w:rPr>
      </w:pPr>
      <w:r w:rsidRPr="00412131">
        <w:rPr>
          <w:rFonts w:ascii="Times New Roman" w:hAnsi="Times New Roman"/>
          <w:sz w:val="28"/>
          <w:szCs w:val="28"/>
        </w:rPr>
        <w:t xml:space="preserve">верхний </w:t>
      </w:r>
      <w:r w:rsidR="001A2407" w:rsidRPr="00412131">
        <w:rPr>
          <w:rFonts w:ascii="Times New Roman" w:hAnsi="Times New Roman"/>
          <w:sz w:val="28"/>
          <w:szCs w:val="28"/>
        </w:rPr>
        <w:t xml:space="preserve">  </w:t>
      </w:r>
      <w:r w:rsidRPr="00412131">
        <w:rPr>
          <w:rFonts w:ascii="Times New Roman" w:hAnsi="Times New Roman"/>
          <w:sz w:val="28"/>
          <w:szCs w:val="28"/>
        </w:rPr>
        <w:t>предел муниципального  долга</w:t>
      </w:r>
      <w:r w:rsidR="00412131">
        <w:rPr>
          <w:rFonts w:ascii="Times New Roman" w:hAnsi="Times New Roman"/>
          <w:sz w:val="28"/>
          <w:szCs w:val="28"/>
        </w:rPr>
        <w:t xml:space="preserve"> города Брянска на 1 января 2019</w:t>
      </w:r>
      <w:r w:rsidRPr="00412131">
        <w:rPr>
          <w:rFonts w:ascii="Times New Roman" w:hAnsi="Times New Roman"/>
          <w:sz w:val="28"/>
          <w:szCs w:val="28"/>
        </w:rPr>
        <w:t xml:space="preserve"> года в сумме  </w:t>
      </w:r>
      <w:r w:rsidR="00477425" w:rsidRPr="00477425">
        <w:rPr>
          <w:rFonts w:ascii="Times New Roman" w:hAnsi="Times New Roman"/>
          <w:sz w:val="28"/>
          <w:szCs w:val="28"/>
        </w:rPr>
        <w:t>2 181</w:t>
      </w:r>
      <w:r w:rsidR="00FE4A4C">
        <w:rPr>
          <w:rFonts w:ascii="Times New Roman" w:hAnsi="Times New Roman"/>
          <w:sz w:val="28"/>
          <w:szCs w:val="28"/>
        </w:rPr>
        <w:t> </w:t>
      </w:r>
      <w:r w:rsidR="00477425" w:rsidRPr="00477425">
        <w:rPr>
          <w:rFonts w:ascii="Times New Roman" w:hAnsi="Times New Roman"/>
          <w:sz w:val="28"/>
          <w:szCs w:val="28"/>
        </w:rPr>
        <w:t>651</w:t>
      </w:r>
      <w:r w:rsidR="00FE4A4C">
        <w:rPr>
          <w:rFonts w:ascii="Times New Roman" w:hAnsi="Times New Roman"/>
          <w:sz w:val="28"/>
          <w:szCs w:val="28"/>
        </w:rPr>
        <w:t xml:space="preserve"> 000,00 рубля</w:t>
      </w:r>
      <w:r w:rsidR="004B41EB">
        <w:rPr>
          <w:rFonts w:ascii="Times New Roman" w:hAnsi="Times New Roman"/>
          <w:sz w:val="28"/>
          <w:szCs w:val="28"/>
        </w:rPr>
        <w:t>, в том числе по муниципальным гарантиям города Брянска 0,00 рублей</w:t>
      </w:r>
      <w:r w:rsidRPr="00412131">
        <w:rPr>
          <w:rFonts w:ascii="Times New Roman" w:hAnsi="Times New Roman"/>
          <w:sz w:val="28"/>
          <w:szCs w:val="28"/>
        </w:rPr>
        <w:t>.</w:t>
      </w:r>
    </w:p>
    <w:p w:rsidR="0061282F" w:rsidRPr="00412131" w:rsidRDefault="004F4539" w:rsidP="004A6994">
      <w:pPr>
        <w:autoSpaceDE w:val="0"/>
        <w:autoSpaceDN w:val="0"/>
        <w:adjustRightInd w:val="0"/>
        <w:spacing w:line="360" w:lineRule="auto"/>
        <w:ind w:firstLine="720"/>
        <w:jc w:val="both"/>
        <w:outlineLvl w:val="0"/>
        <w:rPr>
          <w:rFonts w:ascii="Times New Roman" w:hAnsi="Times New Roman"/>
          <w:sz w:val="28"/>
          <w:szCs w:val="28"/>
        </w:rPr>
      </w:pPr>
      <w:r w:rsidRPr="00412131">
        <w:rPr>
          <w:rFonts w:ascii="Times New Roman" w:hAnsi="Times New Roman"/>
          <w:sz w:val="28"/>
          <w:szCs w:val="28"/>
        </w:rPr>
        <w:t>Н</w:t>
      </w:r>
      <w:r w:rsidR="0061282F" w:rsidRPr="00412131">
        <w:rPr>
          <w:rFonts w:ascii="Times New Roman" w:hAnsi="Times New Roman"/>
          <w:sz w:val="28"/>
          <w:szCs w:val="28"/>
        </w:rPr>
        <w:t xml:space="preserve">а плановый   период </w:t>
      </w:r>
      <w:r w:rsidR="003B14F6" w:rsidRPr="00412131">
        <w:rPr>
          <w:rFonts w:ascii="Times New Roman" w:hAnsi="Times New Roman"/>
          <w:sz w:val="28"/>
          <w:szCs w:val="28"/>
        </w:rPr>
        <w:t xml:space="preserve"> </w:t>
      </w:r>
      <w:r w:rsidR="00412131">
        <w:rPr>
          <w:rFonts w:ascii="Times New Roman" w:hAnsi="Times New Roman"/>
          <w:sz w:val="28"/>
          <w:szCs w:val="28"/>
        </w:rPr>
        <w:t>2019</w:t>
      </w:r>
      <w:r w:rsidR="0061282F" w:rsidRPr="00412131">
        <w:rPr>
          <w:rFonts w:ascii="Times New Roman" w:hAnsi="Times New Roman"/>
          <w:sz w:val="28"/>
          <w:szCs w:val="28"/>
        </w:rPr>
        <w:t xml:space="preserve">  и </w:t>
      </w:r>
      <w:r w:rsidR="007A08C5" w:rsidRPr="00412131">
        <w:rPr>
          <w:rFonts w:ascii="Times New Roman" w:hAnsi="Times New Roman"/>
          <w:sz w:val="28"/>
          <w:szCs w:val="28"/>
        </w:rPr>
        <w:t xml:space="preserve"> </w:t>
      </w:r>
      <w:r w:rsidR="00412131">
        <w:rPr>
          <w:rFonts w:ascii="Times New Roman" w:hAnsi="Times New Roman"/>
          <w:sz w:val="28"/>
          <w:szCs w:val="28"/>
        </w:rPr>
        <w:t>2020</w:t>
      </w:r>
      <w:r w:rsidR="0061282F" w:rsidRPr="00412131">
        <w:rPr>
          <w:rFonts w:ascii="Times New Roman" w:hAnsi="Times New Roman"/>
          <w:sz w:val="28"/>
          <w:szCs w:val="28"/>
        </w:rPr>
        <w:t xml:space="preserve"> </w:t>
      </w:r>
      <w:r w:rsidR="007A08C5" w:rsidRPr="00412131">
        <w:rPr>
          <w:rFonts w:ascii="Times New Roman" w:hAnsi="Times New Roman"/>
          <w:sz w:val="28"/>
          <w:szCs w:val="28"/>
        </w:rPr>
        <w:t xml:space="preserve"> </w:t>
      </w:r>
      <w:r w:rsidR="0061282F" w:rsidRPr="00412131">
        <w:rPr>
          <w:rFonts w:ascii="Times New Roman" w:hAnsi="Times New Roman"/>
          <w:sz w:val="28"/>
          <w:szCs w:val="28"/>
        </w:rPr>
        <w:t>годов:</w:t>
      </w:r>
    </w:p>
    <w:p w:rsidR="0061282F" w:rsidRPr="00412131" w:rsidRDefault="0061282F" w:rsidP="004A6994">
      <w:pPr>
        <w:autoSpaceDE w:val="0"/>
        <w:autoSpaceDN w:val="0"/>
        <w:adjustRightInd w:val="0"/>
        <w:spacing w:line="360" w:lineRule="auto"/>
        <w:ind w:firstLine="720"/>
        <w:jc w:val="both"/>
        <w:outlineLvl w:val="0"/>
        <w:rPr>
          <w:rFonts w:ascii="Times New Roman" w:hAnsi="Times New Roman"/>
          <w:sz w:val="28"/>
          <w:szCs w:val="28"/>
        </w:rPr>
      </w:pPr>
      <w:r w:rsidRPr="00412131">
        <w:rPr>
          <w:rFonts w:ascii="Times New Roman" w:hAnsi="Times New Roman"/>
          <w:sz w:val="28"/>
          <w:szCs w:val="28"/>
        </w:rPr>
        <w:t xml:space="preserve">общий </w:t>
      </w:r>
      <w:r w:rsidR="00E31B30">
        <w:rPr>
          <w:rFonts w:ascii="Times New Roman" w:hAnsi="Times New Roman"/>
          <w:sz w:val="28"/>
          <w:szCs w:val="28"/>
        </w:rPr>
        <w:t xml:space="preserve"> </w:t>
      </w:r>
      <w:r w:rsidRPr="00412131">
        <w:rPr>
          <w:rFonts w:ascii="Times New Roman" w:hAnsi="Times New Roman"/>
          <w:sz w:val="28"/>
          <w:szCs w:val="28"/>
        </w:rPr>
        <w:t xml:space="preserve">объем </w:t>
      </w:r>
      <w:r w:rsidR="00E31B30">
        <w:rPr>
          <w:rFonts w:ascii="Times New Roman" w:hAnsi="Times New Roman"/>
          <w:sz w:val="28"/>
          <w:szCs w:val="28"/>
        </w:rPr>
        <w:t xml:space="preserve"> </w:t>
      </w:r>
      <w:r w:rsidRPr="00412131">
        <w:rPr>
          <w:rFonts w:ascii="Times New Roman" w:hAnsi="Times New Roman"/>
          <w:sz w:val="28"/>
          <w:szCs w:val="28"/>
        </w:rPr>
        <w:t xml:space="preserve">доходов бюджета </w:t>
      </w:r>
      <w:r w:rsidR="00412131">
        <w:rPr>
          <w:rFonts w:ascii="Times New Roman" w:hAnsi="Times New Roman"/>
          <w:sz w:val="28"/>
          <w:szCs w:val="28"/>
        </w:rPr>
        <w:t xml:space="preserve">города Брянска </w:t>
      </w:r>
      <w:r w:rsidR="00E31B30">
        <w:rPr>
          <w:rFonts w:ascii="Times New Roman" w:hAnsi="Times New Roman"/>
          <w:sz w:val="28"/>
          <w:szCs w:val="28"/>
        </w:rPr>
        <w:t xml:space="preserve"> </w:t>
      </w:r>
      <w:r w:rsidR="00412131">
        <w:rPr>
          <w:rFonts w:ascii="Times New Roman" w:hAnsi="Times New Roman"/>
          <w:sz w:val="28"/>
          <w:szCs w:val="28"/>
        </w:rPr>
        <w:t>на 2019</w:t>
      </w:r>
      <w:r w:rsidRPr="00412131">
        <w:rPr>
          <w:rFonts w:ascii="Times New Roman" w:hAnsi="Times New Roman"/>
          <w:sz w:val="28"/>
          <w:szCs w:val="28"/>
        </w:rPr>
        <w:t xml:space="preserve"> год </w:t>
      </w:r>
      <w:r w:rsidR="00E31B30">
        <w:rPr>
          <w:rFonts w:ascii="Times New Roman" w:hAnsi="Times New Roman"/>
          <w:sz w:val="28"/>
          <w:szCs w:val="28"/>
        </w:rPr>
        <w:t xml:space="preserve">    </w:t>
      </w:r>
      <w:r w:rsidR="007A08C5" w:rsidRPr="00412131">
        <w:rPr>
          <w:rFonts w:ascii="Times New Roman" w:hAnsi="Times New Roman"/>
          <w:sz w:val="28"/>
          <w:szCs w:val="28"/>
        </w:rPr>
        <w:t>в сумме</w:t>
      </w:r>
      <w:r w:rsidR="00E31B30">
        <w:rPr>
          <w:rFonts w:ascii="Times New Roman" w:hAnsi="Times New Roman"/>
          <w:sz w:val="28"/>
          <w:szCs w:val="28"/>
        </w:rPr>
        <w:t xml:space="preserve"> 6 </w:t>
      </w:r>
      <w:r w:rsidR="00F726E4">
        <w:rPr>
          <w:rFonts w:ascii="Times New Roman" w:hAnsi="Times New Roman"/>
          <w:sz w:val="28"/>
          <w:szCs w:val="28"/>
        </w:rPr>
        <w:t>32</w:t>
      </w:r>
      <w:r w:rsidR="00E31B30">
        <w:rPr>
          <w:rFonts w:ascii="Times New Roman" w:hAnsi="Times New Roman"/>
          <w:sz w:val="28"/>
          <w:szCs w:val="28"/>
        </w:rPr>
        <w:t>7 </w:t>
      </w:r>
      <w:r w:rsidR="00C3567D">
        <w:rPr>
          <w:rFonts w:ascii="Times New Roman" w:hAnsi="Times New Roman"/>
          <w:sz w:val="28"/>
          <w:szCs w:val="28"/>
        </w:rPr>
        <w:t>767</w:t>
      </w:r>
      <w:r w:rsidR="00E31B30">
        <w:rPr>
          <w:rFonts w:ascii="Times New Roman" w:hAnsi="Times New Roman"/>
          <w:sz w:val="28"/>
          <w:szCs w:val="28"/>
        </w:rPr>
        <w:t xml:space="preserve"> </w:t>
      </w:r>
      <w:r w:rsidR="00F726E4">
        <w:rPr>
          <w:rFonts w:ascii="Times New Roman" w:hAnsi="Times New Roman"/>
          <w:sz w:val="28"/>
          <w:szCs w:val="28"/>
        </w:rPr>
        <w:t>654</w:t>
      </w:r>
      <w:r w:rsidR="00E31B30">
        <w:rPr>
          <w:rFonts w:ascii="Times New Roman" w:hAnsi="Times New Roman"/>
          <w:sz w:val="28"/>
          <w:szCs w:val="28"/>
        </w:rPr>
        <w:t xml:space="preserve">,84 </w:t>
      </w:r>
      <w:r w:rsidR="00FE4A4C">
        <w:rPr>
          <w:rFonts w:ascii="Times New Roman" w:hAnsi="Times New Roman"/>
          <w:sz w:val="28"/>
          <w:szCs w:val="28"/>
        </w:rPr>
        <w:t>рубля</w:t>
      </w:r>
      <w:r w:rsidR="00E31B30">
        <w:rPr>
          <w:rFonts w:ascii="Times New Roman" w:hAnsi="Times New Roman"/>
          <w:sz w:val="28"/>
          <w:szCs w:val="28"/>
        </w:rPr>
        <w:t xml:space="preserve">,  на </w:t>
      </w:r>
      <w:r w:rsidR="00412131">
        <w:rPr>
          <w:rFonts w:ascii="Times New Roman" w:hAnsi="Times New Roman"/>
          <w:sz w:val="28"/>
          <w:szCs w:val="28"/>
        </w:rPr>
        <w:t>2020</w:t>
      </w:r>
      <w:r w:rsidR="00E31B30">
        <w:rPr>
          <w:rFonts w:ascii="Times New Roman" w:hAnsi="Times New Roman"/>
          <w:sz w:val="28"/>
          <w:szCs w:val="28"/>
        </w:rPr>
        <w:t xml:space="preserve"> год в </w:t>
      </w:r>
      <w:r w:rsidRPr="00412131">
        <w:rPr>
          <w:rFonts w:ascii="Times New Roman" w:hAnsi="Times New Roman"/>
          <w:sz w:val="28"/>
          <w:szCs w:val="28"/>
        </w:rPr>
        <w:t xml:space="preserve">сумме </w:t>
      </w:r>
      <w:r w:rsidR="00E31B30">
        <w:rPr>
          <w:rFonts w:ascii="Times New Roman" w:hAnsi="Times New Roman"/>
          <w:sz w:val="28"/>
          <w:szCs w:val="28"/>
        </w:rPr>
        <w:t>6</w:t>
      </w:r>
      <w:r w:rsidR="00F726E4">
        <w:rPr>
          <w:rFonts w:ascii="Times New Roman" w:hAnsi="Times New Roman"/>
          <w:sz w:val="28"/>
          <w:szCs w:val="28"/>
        </w:rPr>
        <w:t> 392 899 632</w:t>
      </w:r>
      <w:r w:rsidR="00FE4A4C">
        <w:rPr>
          <w:rFonts w:ascii="Times New Roman" w:hAnsi="Times New Roman"/>
          <w:sz w:val="28"/>
          <w:szCs w:val="28"/>
        </w:rPr>
        <w:t>,89</w:t>
      </w:r>
      <w:r w:rsidR="000374BB">
        <w:rPr>
          <w:rFonts w:ascii="Times New Roman" w:hAnsi="Times New Roman"/>
          <w:sz w:val="28"/>
          <w:szCs w:val="28"/>
        </w:rPr>
        <w:t xml:space="preserve"> </w:t>
      </w:r>
      <w:r w:rsidR="00FE4A4C">
        <w:rPr>
          <w:rFonts w:ascii="Times New Roman" w:hAnsi="Times New Roman"/>
          <w:sz w:val="28"/>
          <w:szCs w:val="28"/>
        </w:rPr>
        <w:t xml:space="preserve"> рубля</w:t>
      </w:r>
      <w:r w:rsidRPr="000374BB">
        <w:rPr>
          <w:rFonts w:ascii="Times New Roman" w:hAnsi="Times New Roman"/>
          <w:sz w:val="28"/>
          <w:szCs w:val="28"/>
        </w:rPr>
        <w:t>;</w:t>
      </w:r>
    </w:p>
    <w:p w:rsidR="000D1097" w:rsidRPr="00412131" w:rsidRDefault="0061282F" w:rsidP="004A6994">
      <w:pPr>
        <w:autoSpaceDE w:val="0"/>
        <w:autoSpaceDN w:val="0"/>
        <w:adjustRightInd w:val="0"/>
        <w:spacing w:line="360" w:lineRule="auto"/>
        <w:ind w:firstLine="720"/>
        <w:jc w:val="both"/>
        <w:outlineLvl w:val="0"/>
        <w:rPr>
          <w:rFonts w:ascii="Times New Roman" w:hAnsi="Times New Roman"/>
          <w:sz w:val="28"/>
          <w:szCs w:val="28"/>
        </w:rPr>
      </w:pPr>
      <w:r w:rsidRPr="00412131">
        <w:rPr>
          <w:rFonts w:ascii="Times New Roman" w:hAnsi="Times New Roman"/>
          <w:sz w:val="28"/>
          <w:szCs w:val="28"/>
        </w:rPr>
        <w:t>общий объем расходо</w:t>
      </w:r>
      <w:r w:rsidR="00412131">
        <w:rPr>
          <w:rFonts w:ascii="Times New Roman" w:hAnsi="Times New Roman"/>
          <w:sz w:val="28"/>
          <w:szCs w:val="28"/>
        </w:rPr>
        <w:t>в бюджета города Брянска на 2019</w:t>
      </w:r>
      <w:r w:rsidRPr="00412131">
        <w:rPr>
          <w:rFonts w:ascii="Times New Roman" w:hAnsi="Times New Roman"/>
          <w:sz w:val="28"/>
          <w:szCs w:val="28"/>
        </w:rPr>
        <w:t xml:space="preserve"> год в сумме </w:t>
      </w:r>
      <w:r w:rsidRPr="00412131">
        <w:rPr>
          <w:rFonts w:ascii="Times New Roman" w:hAnsi="Times New Roman"/>
          <w:sz w:val="28"/>
          <w:szCs w:val="28"/>
        </w:rPr>
        <w:br/>
      </w:r>
      <w:r w:rsidR="00C3567D">
        <w:rPr>
          <w:rFonts w:ascii="Times New Roman" w:hAnsi="Times New Roman"/>
          <w:sz w:val="28"/>
          <w:szCs w:val="28"/>
        </w:rPr>
        <w:t>6 327 767</w:t>
      </w:r>
      <w:r w:rsidR="00F726E4">
        <w:rPr>
          <w:rFonts w:ascii="Times New Roman" w:hAnsi="Times New Roman"/>
          <w:sz w:val="28"/>
          <w:szCs w:val="28"/>
        </w:rPr>
        <w:t xml:space="preserve"> 654</w:t>
      </w:r>
      <w:r w:rsidR="00E31B30">
        <w:rPr>
          <w:rFonts w:ascii="Times New Roman" w:hAnsi="Times New Roman"/>
          <w:sz w:val="28"/>
          <w:szCs w:val="28"/>
        </w:rPr>
        <w:t xml:space="preserve">,84 </w:t>
      </w:r>
      <w:r w:rsidR="000D1097">
        <w:rPr>
          <w:rFonts w:ascii="Times New Roman" w:hAnsi="Times New Roman"/>
          <w:sz w:val="28"/>
          <w:szCs w:val="28"/>
        </w:rPr>
        <w:t>рубля</w:t>
      </w:r>
      <w:r w:rsidR="00E31B30">
        <w:rPr>
          <w:rFonts w:ascii="Times New Roman" w:hAnsi="Times New Roman"/>
          <w:sz w:val="28"/>
          <w:szCs w:val="28"/>
        </w:rPr>
        <w:t xml:space="preserve">, на </w:t>
      </w:r>
      <w:r w:rsidR="00412131">
        <w:rPr>
          <w:rFonts w:ascii="Times New Roman" w:hAnsi="Times New Roman"/>
          <w:sz w:val="28"/>
          <w:szCs w:val="28"/>
        </w:rPr>
        <w:t>2020</w:t>
      </w:r>
      <w:r w:rsidR="00E31B30">
        <w:rPr>
          <w:rFonts w:ascii="Times New Roman" w:hAnsi="Times New Roman"/>
          <w:sz w:val="28"/>
          <w:szCs w:val="28"/>
        </w:rPr>
        <w:t xml:space="preserve"> год в </w:t>
      </w:r>
      <w:r w:rsidRPr="00412131">
        <w:rPr>
          <w:rFonts w:ascii="Times New Roman" w:hAnsi="Times New Roman"/>
          <w:sz w:val="28"/>
          <w:szCs w:val="28"/>
        </w:rPr>
        <w:t>сумме</w:t>
      </w:r>
      <w:r w:rsidR="00F726E4">
        <w:rPr>
          <w:rFonts w:ascii="Times New Roman" w:hAnsi="Times New Roman"/>
          <w:sz w:val="28"/>
          <w:szCs w:val="28"/>
        </w:rPr>
        <w:t xml:space="preserve"> 6 392 899 632</w:t>
      </w:r>
      <w:r w:rsidR="000D1097">
        <w:rPr>
          <w:rFonts w:ascii="Times New Roman" w:hAnsi="Times New Roman"/>
          <w:sz w:val="28"/>
          <w:szCs w:val="28"/>
        </w:rPr>
        <w:t>,89  рубля</w:t>
      </w:r>
      <w:r w:rsidR="000D1097" w:rsidRPr="000374BB">
        <w:rPr>
          <w:rFonts w:ascii="Times New Roman" w:hAnsi="Times New Roman"/>
          <w:sz w:val="28"/>
          <w:szCs w:val="28"/>
        </w:rPr>
        <w:t>;</w:t>
      </w:r>
    </w:p>
    <w:p w:rsidR="00391303" w:rsidRPr="00755F59" w:rsidRDefault="00DF4FC8" w:rsidP="004A6994">
      <w:pPr>
        <w:widowControl/>
        <w:autoSpaceDE w:val="0"/>
        <w:autoSpaceDN w:val="0"/>
        <w:adjustRightInd w:val="0"/>
        <w:spacing w:line="360" w:lineRule="auto"/>
        <w:ind w:firstLine="539"/>
        <w:jc w:val="both"/>
        <w:rPr>
          <w:rFonts w:ascii="Times New Roman" w:eastAsiaTheme="minorHAnsi" w:hAnsi="Times New Roman"/>
          <w:snapToGrid/>
          <w:sz w:val="28"/>
          <w:szCs w:val="28"/>
          <w:lang w:eastAsia="en-US"/>
        </w:rPr>
      </w:pPr>
      <w:r w:rsidRPr="00755F59">
        <w:rPr>
          <w:rFonts w:ascii="Times New Roman" w:hAnsi="Times New Roman"/>
          <w:sz w:val="28"/>
          <w:szCs w:val="28"/>
        </w:rPr>
        <w:t xml:space="preserve">верхний </w:t>
      </w:r>
      <w:r w:rsidR="001A2407" w:rsidRPr="00755F59">
        <w:rPr>
          <w:rFonts w:ascii="Times New Roman" w:hAnsi="Times New Roman"/>
          <w:sz w:val="28"/>
          <w:szCs w:val="28"/>
        </w:rPr>
        <w:t xml:space="preserve"> </w:t>
      </w:r>
      <w:r w:rsidRPr="00755F59">
        <w:rPr>
          <w:rFonts w:ascii="Times New Roman" w:hAnsi="Times New Roman"/>
          <w:sz w:val="28"/>
          <w:szCs w:val="28"/>
        </w:rPr>
        <w:t>предел муниципального  долга города Брян</w:t>
      </w:r>
      <w:r w:rsidR="00412131" w:rsidRPr="00755F59">
        <w:rPr>
          <w:rFonts w:ascii="Times New Roman" w:hAnsi="Times New Roman"/>
          <w:sz w:val="28"/>
          <w:szCs w:val="28"/>
        </w:rPr>
        <w:t>ска на 1 января 2020</w:t>
      </w:r>
      <w:r w:rsidRPr="00755F59">
        <w:rPr>
          <w:rFonts w:ascii="Times New Roman" w:hAnsi="Times New Roman"/>
          <w:sz w:val="28"/>
          <w:szCs w:val="28"/>
        </w:rPr>
        <w:t xml:space="preserve"> года в сумме  </w:t>
      </w:r>
      <w:r w:rsidR="00477425" w:rsidRPr="00755F59">
        <w:rPr>
          <w:rFonts w:ascii="Times New Roman" w:hAnsi="Times New Roman"/>
          <w:sz w:val="28"/>
          <w:szCs w:val="28"/>
        </w:rPr>
        <w:t>2 181</w:t>
      </w:r>
      <w:r w:rsidR="00890899" w:rsidRPr="00755F59">
        <w:rPr>
          <w:rFonts w:ascii="Times New Roman" w:hAnsi="Times New Roman"/>
          <w:sz w:val="28"/>
          <w:szCs w:val="28"/>
        </w:rPr>
        <w:t> 651 </w:t>
      </w:r>
      <w:r w:rsidR="00477425" w:rsidRPr="00755F59">
        <w:rPr>
          <w:rFonts w:ascii="Times New Roman" w:hAnsi="Times New Roman"/>
          <w:sz w:val="28"/>
          <w:szCs w:val="28"/>
        </w:rPr>
        <w:t>0</w:t>
      </w:r>
      <w:r w:rsidR="00890899" w:rsidRPr="00755F59">
        <w:rPr>
          <w:rFonts w:ascii="Times New Roman" w:hAnsi="Times New Roman"/>
          <w:sz w:val="28"/>
          <w:szCs w:val="28"/>
        </w:rPr>
        <w:t>00,00</w:t>
      </w:r>
      <w:r w:rsidR="003B14F6" w:rsidRPr="00755F59">
        <w:rPr>
          <w:rFonts w:ascii="Times New Roman" w:hAnsi="Times New Roman"/>
          <w:sz w:val="28"/>
          <w:szCs w:val="28"/>
        </w:rPr>
        <w:t xml:space="preserve"> </w:t>
      </w:r>
      <w:r w:rsidR="00890899" w:rsidRPr="00755F59">
        <w:rPr>
          <w:rFonts w:ascii="Times New Roman" w:hAnsi="Times New Roman"/>
          <w:sz w:val="28"/>
          <w:szCs w:val="28"/>
        </w:rPr>
        <w:t>рубл</w:t>
      </w:r>
      <w:r w:rsidR="000D1097" w:rsidRPr="00755F59">
        <w:rPr>
          <w:rFonts w:ascii="Times New Roman" w:hAnsi="Times New Roman"/>
          <w:sz w:val="28"/>
          <w:szCs w:val="28"/>
        </w:rPr>
        <w:t>ей</w:t>
      </w:r>
      <w:r w:rsidR="0068717F" w:rsidRPr="00755F59">
        <w:rPr>
          <w:rFonts w:ascii="Times New Roman" w:hAnsi="Times New Roman"/>
          <w:sz w:val="28"/>
          <w:szCs w:val="28"/>
        </w:rPr>
        <w:t>,</w:t>
      </w:r>
      <w:r w:rsidR="008E614C" w:rsidRPr="00755F59">
        <w:rPr>
          <w:rFonts w:ascii="Times New Roman" w:hAnsi="Times New Roman"/>
          <w:sz w:val="28"/>
          <w:szCs w:val="28"/>
        </w:rPr>
        <w:t xml:space="preserve"> </w:t>
      </w:r>
      <w:r w:rsidR="00391303" w:rsidRPr="00755F59">
        <w:rPr>
          <w:rFonts w:ascii="Times New Roman" w:eastAsiaTheme="minorHAnsi" w:hAnsi="Times New Roman"/>
          <w:snapToGrid/>
          <w:sz w:val="28"/>
          <w:szCs w:val="28"/>
          <w:lang w:eastAsia="en-US"/>
        </w:rPr>
        <w:t xml:space="preserve"> в том числе по муниципальным г</w:t>
      </w:r>
      <w:r w:rsidR="008E614C" w:rsidRPr="00755F59">
        <w:rPr>
          <w:rFonts w:ascii="Times New Roman" w:eastAsiaTheme="minorHAnsi" w:hAnsi="Times New Roman"/>
          <w:snapToGrid/>
          <w:sz w:val="28"/>
          <w:szCs w:val="28"/>
          <w:lang w:eastAsia="en-US"/>
        </w:rPr>
        <w:t>арантиям города Брянска 0,00 рублей; на 1 января 2021</w:t>
      </w:r>
      <w:r w:rsidR="00391303" w:rsidRPr="00755F59">
        <w:rPr>
          <w:rFonts w:ascii="Times New Roman" w:eastAsiaTheme="minorHAnsi" w:hAnsi="Times New Roman"/>
          <w:snapToGrid/>
          <w:sz w:val="28"/>
          <w:szCs w:val="28"/>
          <w:lang w:eastAsia="en-US"/>
        </w:rPr>
        <w:t xml:space="preserve"> года в сумме </w:t>
      </w:r>
      <w:r w:rsidR="008E614C" w:rsidRPr="00755F59">
        <w:rPr>
          <w:rFonts w:ascii="Times New Roman" w:hAnsi="Times New Roman"/>
          <w:sz w:val="28"/>
          <w:szCs w:val="28"/>
        </w:rPr>
        <w:t>2 181 651 000,00 рублей</w:t>
      </w:r>
      <w:r w:rsidR="00391303" w:rsidRPr="00755F59">
        <w:rPr>
          <w:rFonts w:ascii="Times New Roman" w:eastAsiaTheme="minorHAnsi" w:hAnsi="Times New Roman"/>
          <w:snapToGrid/>
          <w:sz w:val="28"/>
          <w:szCs w:val="28"/>
          <w:lang w:eastAsia="en-US"/>
        </w:rPr>
        <w:t>, в том числе по муниципальным г</w:t>
      </w:r>
      <w:r w:rsidR="008E614C" w:rsidRPr="00755F59">
        <w:rPr>
          <w:rFonts w:ascii="Times New Roman" w:eastAsiaTheme="minorHAnsi" w:hAnsi="Times New Roman"/>
          <w:snapToGrid/>
          <w:sz w:val="28"/>
          <w:szCs w:val="28"/>
          <w:lang w:eastAsia="en-US"/>
        </w:rPr>
        <w:t>арантиям города Брянска 0,00</w:t>
      </w:r>
      <w:r w:rsidR="00391303" w:rsidRPr="00755F59">
        <w:rPr>
          <w:rFonts w:ascii="Times New Roman" w:eastAsiaTheme="minorHAnsi" w:hAnsi="Times New Roman"/>
          <w:snapToGrid/>
          <w:sz w:val="28"/>
          <w:szCs w:val="28"/>
          <w:lang w:eastAsia="en-US"/>
        </w:rPr>
        <w:t xml:space="preserve"> рублей.</w:t>
      </w:r>
    </w:p>
    <w:p w:rsidR="001548A1" w:rsidRPr="00412131" w:rsidRDefault="008F6DE1" w:rsidP="004A6994">
      <w:pPr>
        <w:autoSpaceDE w:val="0"/>
        <w:autoSpaceDN w:val="0"/>
        <w:adjustRightInd w:val="0"/>
        <w:spacing w:line="360" w:lineRule="auto"/>
        <w:ind w:firstLine="720"/>
        <w:jc w:val="both"/>
        <w:outlineLvl w:val="0"/>
        <w:rPr>
          <w:rFonts w:ascii="Times New Roman" w:hAnsi="Times New Roman"/>
          <w:sz w:val="28"/>
          <w:szCs w:val="28"/>
        </w:rPr>
      </w:pPr>
      <w:r w:rsidRPr="00412131">
        <w:rPr>
          <w:rFonts w:ascii="Times New Roman" w:hAnsi="Times New Roman"/>
          <w:b/>
          <w:sz w:val="28"/>
          <w:szCs w:val="28"/>
        </w:rPr>
        <w:t>2.</w:t>
      </w:r>
      <w:r w:rsidRPr="00412131">
        <w:rPr>
          <w:rFonts w:ascii="Times New Roman" w:hAnsi="Times New Roman"/>
          <w:sz w:val="28"/>
          <w:szCs w:val="28"/>
        </w:rPr>
        <w:t xml:space="preserve"> </w:t>
      </w:r>
      <w:r w:rsidR="001548A1" w:rsidRPr="00412131">
        <w:rPr>
          <w:rFonts w:ascii="Times New Roman" w:hAnsi="Times New Roman"/>
          <w:sz w:val="28"/>
          <w:szCs w:val="28"/>
        </w:rPr>
        <w:t>Утвердить объем межбюджетных трансфертов, получаемых из</w:t>
      </w:r>
      <w:r w:rsidR="00412131">
        <w:rPr>
          <w:rFonts w:ascii="Times New Roman" w:hAnsi="Times New Roman"/>
          <w:sz w:val="28"/>
          <w:szCs w:val="28"/>
        </w:rPr>
        <w:t xml:space="preserve"> других уровней бюджетов на 2018</w:t>
      </w:r>
      <w:r w:rsidR="001548A1" w:rsidRPr="00412131">
        <w:rPr>
          <w:rFonts w:ascii="Times New Roman" w:hAnsi="Times New Roman"/>
          <w:sz w:val="28"/>
          <w:szCs w:val="28"/>
        </w:rPr>
        <w:t xml:space="preserve"> год  в сумме </w:t>
      </w:r>
      <w:r w:rsidR="00890899">
        <w:rPr>
          <w:rFonts w:ascii="Times New Roman" w:hAnsi="Times New Roman"/>
          <w:sz w:val="28"/>
          <w:szCs w:val="28"/>
        </w:rPr>
        <w:t xml:space="preserve"> 3 633 416 639,93 рубля</w:t>
      </w:r>
      <w:r w:rsidR="001548A1" w:rsidRPr="000374BB">
        <w:rPr>
          <w:rFonts w:ascii="Times New Roman" w:hAnsi="Times New Roman"/>
          <w:sz w:val="28"/>
          <w:szCs w:val="28"/>
        </w:rPr>
        <w:t>,</w:t>
      </w:r>
      <w:r w:rsidR="0068717F" w:rsidRPr="00412131">
        <w:rPr>
          <w:rFonts w:ascii="Times New Roman" w:hAnsi="Times New Roman"/>
          <w:sz w:val="28"/>
          <w:szCs w:val="28"/>
        </w:rPr>
        <w:t xml:space="preserve"> </w:t>
      </w:r>
      <w:r w:rsidR="00412131">
        <w:rPr>
          <w:rFonts w:ascii="Times New Roman" w:hAnsi="Times New Roman"/>
          <w:sz w:val="28"/>
          <w:szCs w:val="28"/>
        </w:rPr>
        <w:t xml:space="preserve"> на 2019</w:t>
      </w:r>
      <w:r w:rsidR="001548A1" w:rsidRPr="00412131">
        <w:rPr>
          <w:rFonts w:ascii="Times New Roman" w:hAnsi="Times New Roman"/>
          <w:sz w:val="28"/>
          <w:szCs w:val="28"/>
        </w:rPr>
        <w:t xml:space="preserve"> год в сумме </w:t>
      </w:r>
      <w:r w:rsidR="00890899">
        <w:rPr>
          <w:rFonts w:ascii="Times New Roman" w:hAnsi="Times New Roman"/>
          <w:sz w:val="28"/>
          <w:szCs w:val="28"/>
        </w:rPr>
        <w:t>3 489 276 154,84 рубля</w:t>
      </w:r>
      <w:r w:rsidR="0068717F" w:rsidRPr="000374BB">
        <w:rPr>
          <w:rFonts w:ascii="Times New Roman" w:hAnsi="Times New Roman"/>
          <w:sz w:val="28"/>
          <w:szCs w:val="28"/>
        </w:rPr>
        <w:t xml:space="preserve">, </w:t>
      </w:r>
      <w:r w:rsidR="00412131" w:rsidRPr="000374BB">
        <w:rPr>
          <w:rFonts w:ascii="Times New Roman" w:hAnsi="Times New Roman"/>
          <w:sz w:val="28"/>
          <w:szCs w:val="28"/>
        </w:rPr>
        <w:t xml:space="preserve"> на  2020</w:t>
      </w:r>
      <w:r w:rsidR="001548A1" w:rsidRPr="000374BB">
        <w:rPr>
          <w:rFonts w:ascii="Times New Roman" w:hAnsi="Times New Roman"/>
          <w:sz w:val="28"/>
          <w:szCs w:val="28"/>
        </w:rPr>
        <w:t xml:space="preserve"> год в сумме </w:t>
      </w:r>
      <w:r w:rsidR="00890899">
        <w:rPr>
          <w:rFonts w:ascii="Times New Roman" w:hAnsi="Times New Roman"/>
          <w:sz w:val="28"/>
          <w:szCs w:val="28"/>
        </w:rPr>
        <w:t>3 497 687 032,89 рубля</w:t>
      </w:r>
      <w:r w:rsidR="001548A1" w:rsidRPr="000374BB">
        <w:rPr>
          <w:rFonts w:ascii="Times New Roman" w:hAnsi="Times New Roman"/>
          <w:sz w:val="28"/>
          <w:szCs w:val="28"/>
        </w:rPr>
        <w:t>.</w:t>
      </w:r>
    </w:p>
    <w:p w:rsidR="008F6DE1" w:rsidRPr="00412131" w:rsidRDefault="001548A1" w:rsidP="004A6994">
      <w:pPr>
        <w:autoSpaceDE w:val="0"/>
        <w:autoSpaceDN w:val="0"/>
        <w:adjustRightInd w:val="0"/>
        <w:spacing w:line="360" w:lineRule="auto"/>
        <w:ind w:firstLine="720"/>
        <w:jc w:val="both"/>
        <w:outlineLvl w:val="0"/>
        <w:rPr>
          <w:rFonts w:ascii="Times New Roman" w:hAnsi="Times New Roman"/>
          <w:sz w:val="28"/>
          <w:szCs w:val="28"/>
        </w:rPr>
      </w:pPr>
      <w:r w:rsidRPr="00412131">
        <w:rPr>
          <w:rFonts w:ascii="Times New Roman" w:hAnsi="Times New Roman"/>
          <w:b/>
          <w:sz w:val="28"/>
          <w:szCs w:val="28"/>
        </w:rPr>
        <w:t>3</w:t>
      </w:r>
      <w:r w:rsidRPr="00412131">
        <w:rPr>
          <w:rFonts w:ascii="Times New Roman" w:hAnsi="Times New Roman"/>
          <w:sz w:val="28"/>
          <w:szCs w:val="28"/>
        </w:rPr>
        <w:t>.</w:t>
      </w:r>
      <w:r w:rsidR="008F6DE1" w:rsidRPr="00412131">
        <w:rPr>
          <w:rFonts w:ascii="Times New Roman" w:hAnsi="Times New Roman"/>
          <w:sz w:val="28"/>
          <w:szCs w:val="28"/>
        </w:rPr>
        <w:t>Утвердить доход</w:t>
      </w:r>
      <w:r w:rsidR="00412131">
        <w:rPr>
          <w:rFonts w:ascii="Times New Roman" w:hAnsi="Times New Roman"/>
          <w:sz w:val="28"/>
          <w:szCs w:val="28"/>
        </w:rPr>
        <w:t>ы бюджета города Брянска на 2018</w:t>
      </w:r>
      <w:r w:rsidR="008F6DE1" w:rsidRPr="00412131">
        <w:rPr>
          <w:rFonts w:ascii="Times New Roman" w:hAnsi="Times New Roman"/>
          <w:sz w:val="28"/>
          <w:szCs w:val="28"/>
        </w:rPr>
        <w:t xml:space="preserve"> год согласно </w:t>
      </w:r>
      <w:r w:rsidRPr="00412131">
        <w:rPr>
          <w:rFonts w:ascii="Times New Roman" w:hAnsi="Times New Roman"/>
          <w:sz w:val="28"/>
          <w:szCs w:val="28"/>
        </w:rPr>
        <w:t>приложению № 1</w:t>
      </w:r>
      <w:r w:rsidR="008F6DE1" w:rsidRPr="00412131">
        <w:rPr>
          <w:rFonts w:ascii="Times New Roman" w:hAnsi="Times New Roman"/>
          <w:sz w:val="28"/>
          <w:szCs w:val="28"/>
        </w:rPr>
        <w:t xml:space="preserve"> к настоящему</w:t>
      </w:r>
      <w:r w:rsidR="00843600" w:rsidRPr="00412131">
        <w:rPr>
          <w:rFonts w:ascii="Times New Roman" w:hAnsi="Times New Roman"/>
          <w:sz w:val="28"/>
          <w:szCs w:val="28"/>
        </w:rPr>
        <w:t xml:space="preserve"> Решению;</w:t>
      </w:r>
    </w:p>
    <w:p w:rsidR="00843600" w:rsidRPr="00412131" w:rsidRDefault="00412131" w:rsidP="004A6994">
      <w:pPr>
        <w:autoSpaceDE w:val="0"/>
        <w:autoSpaceDN w:val="0"/>
        <w:adjustRightInd w:val="0"/>
        <w:spacing w:line="360" w:lineRule="auto"/>
        <w:ind w:firstLine="720"/>
        <w:jc w:val="both"/>
        <w:outlineLvl w:val="0"/>
        <w:rPr>
          <w:rFonts w:ascii="Times New Roman" w:hAnsi="Times New Roman"/>
          <w:sz w:val="28"/>
          <w:szCs w:val="28"/>
        </w:rPr>
      </w:pPr>
      <w:r>
        <w:rPr>
          <w:rFonts w:ascii="Times New Roman" w:hAnsi="Times New Roman"/>
          <w:sz w:val="28"/>
          <w:szCs w:val="28"/>
        </w:rPr>
        <w:t>на плановый   период 2019  и 2020</w:t>
      </w:r>
      <w:r w:rsidR="00843600" w:rsidRPr="00412131">
        <w:rPr>
          <w:rFonts w:ascii="Times New Roman" w:hAnsi="Times New Roman"/>
          <w:sz w:val="28"/>
          <w:szCs w:val="28"/>
        </w:rPr>
        <w:t xml:space="preserve"> годов согласно </w:t>
      </w:r>
      <w:r w:rsidR="001548A1" w:rsidRPr="00412131">
        <w:rPr>
          <w:rFonts w:ascii="Times New Roman" w:hAnsi="Times New Roman"/>
          <w:sz w:val="28"/>
          <w:szCs w:val="28"/>
        </w:rPr>
        <w:t>приложению № 2</w:t>
      </w:r>
      <w:r w:rsidR="00843600" w:rsidRPr="00412131">
        <w:rPr>
          <w:rFonts w:ascii="Times New Roman" w:hAnsi="Times New Roman"/>
          <w:sz w:val="28"/>
          <w:szCs w:val="28"/>
        </w:rPr>
        <w:t xml:space="preserve"> к настоящему Решению</w:t>
      </w:r>
      <w:r w:rsidR="004A6994">
        <w:rPr>
          <w:rFonts w:ascii="Times New Roman" w:hAnsi="Times New Roman"/>
          <w:sz w:val="28"/>
          <w:szCs w:val="28"/>
        </w:rPr>
        <w:t>.</w:t>
      </w:r>
    </w:p>
    <w:p w:rsidR="008F6DE1" w:rsidRPr="00412131" w:rsidRDefault="00415498" w:rsidP="004A6994">
      <w:pPr>
        <w:autoSpaceDE w:val="0"/>
        <w:autoSpaceDN w:val="0"/>
        <w:adjustRightInd w:val="0"/>
        <w:spacing w:line="360" w:lineRule="auto"/>
        <w:ind w:firstLine="720"/>
        <w:jc w:val="both"/>
        <w:outlineLvl w:val="0"/>
        <w:rPr>
          <w:rFonts w:ascii="Times New Roman" w:hAnsi="Times New Roman"/>
          <w:sz w:val="28"/>
          <w:szCs w:val="28"/>
        </w:rPr>
      </w:pPr>
      <w:r w:rsidRPr="00412131">
        <w:rPr>
          <w:rFonts w:ascii="Times New Roman" w:hAnsi="Times New Roman"/>
          <w:b/>
          <w:sz w:val="28"/>
          <w:szCs w:val="28"/>
        </w:rPr>
        <w:t>4</w:t>
      </w:r>
      <w:r w:rsidR="008F6DE1" w:rsidRPr="00412131">
        <w:rPr>
          <w:rFonts w:ascii="Times New Roman" w:hAnsi="Times New Roman"/>
          <w:b/>
          <w:sz w:val="28"/>
          <w:szCs w:val="28"/>
        </w:rPr>
        <w:t>.</w:t>
      </w:r>
      <w:r w:rsidR="008F6DE1" w:rsidRPr="00412131">
        <w:rPr>
          <w:rFonts w:ascii="Times New Roman" w:hAnsi="Times New Roman"/>
          <w:sz w:val="28"/>
          <w:szCs w:val="28"/>
        </w:rPr>
        <w:t xml:space="preserve"> Установить:</w:t>
      </w:r>
    </w:p>
    <w:p w:rsidR="008F6DE1" w:rsidRPr="00BE3B66" w:rsidRDefault="008F6DE1" w:rsidP="004A6994">
      <w:pPr>
        <w:autoSpaceDE w:val="0"/>
        <w:autoSpaceDN w:val="0"/>
        <w:adjustRightInd w:val="0"/>
        <w:spacing w:line="360" w:lineRule="auto"/>
        <w:ind w:firstLine="720"/>
        <w:jc w:val="both"/>
        <w:outlineLvl w:val="0"/>
        <w:rPr>
          <w:rFonts w:ascii="Times New Roman" w:hAnsi="Times New Roman"/>
          <w:sz w:val="28"/>
          <w:szCs w:val="28"/>
        </w:rPr>
      </w:pPr>
      <w:r w:rsidRPr="00412131">
        <w:rPr>
          <w:rFonts w:ascii="Times New Roman" w:hAnsi="Times New Roman"/>
          <w:sz w:val="28"/>
          <w:szCs w:val="28"/>
        </w:rPr>
        <w:t xml:space="preserve"> </w:t>
      </w:r>
      <w:r w:rsidRPr="00BE3B66">
        <w:rPr>
          <w:rFonts w:ascii="Times New Roman" w:hAnsi="Times New Roman"/>
          <w:sz w:val="28"/>
          <w:szCs w:val="28"/>
        </w:rPr>
        <w:t xml:space="preserve">перечень главных администраторов доходов бюджета города  Брянска согласно приложению </w:t>
      </w:r>
      <w:r w:rsidR="00FC1625" w:rsidRPr="00BE3B66">
        <w:rPr>
          <w:rFonts w:ascii="Times New Roman" w:hAnsi="Times New Roman"/>
          <w:sz w:val="28"/>
          <w:szCs w:val="28"/>
        </w:rPr>
        <w:t>№ 3</w:t>
      </w:r>
      <w:r w:rsidRPr="00BE3B66">
        <w:rPr>
          <w:rFonts w:ascii="Times New Roman" w:hAnsi="Times New Roman"/>
          <w:sz w:val="28"/>
          <w:szCs w:val="28"/>
        </w:rPr>
        <w:t xml:space="preserve">  к настоящему Решению;</w:t>
      </w:r>
    </w:p>
    <w:p w:rsidR="008F6DE1" w:rsidRPr="00BE3B66" w:rsidRDefault="008F6DE1"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sz w:val="28"/>
          <w:szCs w:val="28"/>
        </w:rPr>
        <w:t xml:space="preserve">перечень главных администраторов доходов бюджета города  Брянска -органов государственной власти Российской Федерации согласно приложению </w:t>
      </w:r>
      <w:r w:rsidR="00FC1625" w:rsidRPr="00BE3B66">
        <w:rPr>
          <w:rFonts w:ascii="Times New Roman" w:hAnsi="Times New Roman"/>
          <w:sz w:val="28"/>
          <w:szCs w:val="28"/>
        </w:rPr>
        <w:t>№ 4</w:t>
      </w:r>
      <w:r w:rsidRPr="00BE3B66">
        <w:rPr>
          <w:rFonts w:ascii="Times New Roman" w:hAnsi="Times New Roman"/>
          <w:sz w:val="28"/>
          <w:szCs w:val="28"/>
        </w:rPr>
        <w:t xml:space="preserve">  к настоящему Решению;</w:t>
      </w:r>
    </w:p>
    <w:p w:rsidR="008F6DE1" w:rsidRPr="00BE3B66" w:rsidRDefault="008F6DE1"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sz w:val="28"/>
          <w:szCs w:val="28"/>
        </w:rPr>
        <w:t xml:space="preserve">перечень главных администраторов доходов  бюджета города Брянска -  </w:t>
      </w:r>
      <w:r w:rsidRPr="00BE3B66">
        <w:rPr>
          <w:rFonts w:ascii="Times New Roman" w:hAnsi="Times New Roman"/>
          <w:sz w:val="28"/>
          <w:szCs w:val="28"/>
        </w:rPr>
        <w:lastRenderedPageBreak/>
        <w:t xml:space="preserve">органов  </w:t>
      </w:r>
      <w:r w:rsidR="00C5013C" w:rsidRPr="00BE3B66">
        <w:rPr>
          <w:rFonts w:ascii="Times New Roman" w:hAnsi="Times New Roman"/>
          <w:sz w:val="28"/>
          <w:szCs w:val="28"/>
        </w:rPr>
        <w:t xml:space="preserve"> </w:t>
      </w:r>
      <w:r w:rsidRPr="00BE3B66">
        <w:rPr>
          <w:rFonts w:ascii="Times New Roman" w:hAnsi="Times New Roman"/>
          <w:sz w:val="28"/>
          <w:szCs w:val="28"/>
        </w:rPr>
        <w:t xml:space="preserve">государственной власти Брянской </w:t>
      </w:r>
      <w:r w:rsidR="00351C28" w:rsidRPr="00BE3B66">
        <w:rPr>
          <w:rFonts w:ascii="Times New Roman" w:hAnsi="Times New Roman"/>
          <w:sz w:val="28"/>
          <w:szCs w:val="28"/>
        </w:rPr>
        <w:t xml:space="preserve">  </w:t>
      </w:r>
      <w:r w:rsidRPr="00BE3B66">
        <w:rPr>
          <w:rFonts w:ascii="Times New Roman" w:hAnsi="Times New Roman"/>
          <w:sz w:val="28"/>
          <w:szCs w:val="28"/>
        </w:rPr>
        <w:t xml:space="preserve">области </w:t>
      </w:r>
      <w:r w:rsidR="00351C28" w:rsidRPr="00BE3B66">
        <w:rPr>
          <w:rFonts w:ascii="Times New Roman" w:hAnsi="Times New Roman"/>
          <w:sz w:val="28"/>
          <w:szCs w:val="28"/>
        </w:rPr>
        <w:t xml:space="preserve">  </w:t>
      </w:r>
      <w:r w:rsidRPr="00BE3B66">
        <w:rPr>
          <w:rFonts w:ascii="Times New Roman" w:hAnsi="Times New Roman"/>
          <w:sz w:val="28"/>
          <w:szCs w:val="28"/>
        </w:rPr>
        <w:t xml:space="preserve">согласно </w:t>
      </w:r>
      <w:r w:rsidR="00FC1625" w:rsidRPr="00BE3B66">
        <w:rPr>
          <w:rFonts w:ascii="Times New Roman" w:hAnsi="Times New Roman"/>
          <w:sz w:val="28"/>
          <w:szCs w:val="28"/>
        </w:rPr>
        <w:t>приложению № 5</w:t>
      </w:r>
      <w:r w:rsidRPr="00BE3B66">
        <w:rPr>
          <w:rFonts w:ascii="Times New Roman" w:hAnsi="Times New Roman"/>
          <w:sz w:val="28"/>
          <w:szCs w:val="28"/>
        </w:rPr>
        <w:t xml:space="preserve">  к настоящему </w:t>
      </w:r>
      <w:r w:rsidR="00655D3E" w:rsidRPr="00BE3B66">
        <w:rPr>
          <w:rFonts w:ascii="Times New Roman" w:hAnsi="Times New Roman"/>
          <w:sz w:val="28"/>
          <w:szCs w:val="28"/>
        </w:rPr>
        <w:t>Решению.</w:t>
      </w:r>
    </w:p>
    <w:p w:rsidR="00843600" w:rsidRPr="00BE3B66" w:rsidRDefault="00FC1625"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b/>
          <w:sz w:val="28"/>
          <w:szCs w:val="28"/>
        </w:rPr>
        <w:t>5</w:t>
      </w:r>
      <w:r w:rsidR="008F6DE1" w:rsidRPr="00BE3B66">
        <w:rPr>
          <w:rFonts w:ascii="Times New Roman" w:hAnsi="Times New Roman"/>
          <w:b/>
          <w:sz w:val="28"/>
          <w:szCs w:val="28"/>
        </w:rPr>
        <w:t>.</w:t>
      </w:r>
      <w:r w:rsidR="008F6DE1" w:rsidRPr="00BE3B66">
        <w:rPr>
          <w:rFonts w:ascii="Times New Roman" w:hAnsi="Times New Roman"/>
          <w:sz w:val="28"/>
          <w:szCs w:val="28"/>
        </w:rPr>
        <w:t xml:space="preserve"> Установить нормативы зачисления в бюджет города Брянска от</w:t>
      </w:r>
      <w:r w:rsidR="00412131" w:rsidRPr="00BE3B66">
        <w:rPr>
          <w:rFonts w:ascii="Times New Roman" w:hAnsi="Times New Roman"/>
          <w:sz w:val="28"/>
          <w:szCs w:val="28"/>
        </w:rPr>
        <w:t>дельных налогов и сборов на 2018</w:t>
      </w:r>
      <w:r w:rsidRPr="00BE3B66">
        <w:rPr>
          <w:rFonts w:ascii="Times New Roman" w:hAnsi="Times New Roman"/>
          <w:sz w:val="28"/>
          <w:szCs w:val="28"/>
        </w:rPr>
        <w:t xml:space="preserve"> год </w:t>
      </w:r>
      <w:r w:rsidR="00A564FD" w:rsidRPr="00BE3B66">
        <w:rPr>
          <w:rFonts w:ascii="Times New Roman" w:hAnsi="Times New Roman"/>
          <w:sz w:val="28"/>
          <w:szCs w:val="28"/>
        </w:rPr>
        <w:t xml:space="preserve"> </w:t>
      </w:r>
      <w:r w:rsidR="00F068C4" w:rsidRPr="00BE3B66">
        <w:rPr>
          <w:rFonts w:ascii="Times New Roman" w:hAnsi="Times New Roman"/>
          <w:sz w:val="28"/>
          <w:szCs w:val="28"/>
        </w:rPr>
        <w:t>и</w:t>
      </w:r>
      <w:r w:rsidR="001551DA" w:rsidRPr="00BE3B66">
        <w:rPr>
          <w:rFonts w:ascii="Times New Roman" w:hAnsi="Times New Roman"/>
          <w:sz w:val="28"/>
          <w:szCs w:val="28"/>
        </w:rPr>
        <w:t xml:space="preserve">  </w:t>
      </w:r>
      <w:r w:rsidR="00F068C4" w:rsidRPr="00BE3B66">
        <w:rPr>
          <w:rFonts w:ascii="Times New Roman" w:hAnsi="Times New Roman"/>
          <w:sz w:val="28"/>
          <w:szCs w:val="28"/>
        </w:rPr>
        <w:t xml:space="preserve"> на</w:t>
      </w:r>
      <w:r w:rsidR="001551DA" w:rsidRPr="00BE3B66">
        <w:rPr>
          <w:rFonts w:ascii="Times New Roman" w:hAnsi="Times New Roman"/>
          <w:sz w:val="28"/>
          <w:szCs w:val="28"/>
        </w:rPr>
        <w:t xml:space="preserve">   </w:t>
      </w:r>
      <w:r w:rsidR="00F068C4" w:rsidRPr="00BE3B66">
        <w:rPr>
          <w:rFonts w:ascii="Times New Roman" w:hAnsi="Times New Roman"/>
          <w:sz w:val="28"/>
          <w:szCs w:val="28"/>
        </w:rPr>
        <w:t xml:space="preserve"> </w:t>
      </w:r>
      <w:r w:rsidR="00412131" w:rsidRPr="00BE3B66">
        <w:rPr>
          <w:rFonts w:ascii="Times New Roman" w:hAnsi="Times New Roman"/>
          <w:sz w:val="28"/>
          <w:szCs w:val="28"/>
        </w:rPr>
        <w:t>плановый   период 2019  и 2020</w:t>
      </w:r>
      <w:r w:rsidR="00F068C4" w:rsidRPr="00BE3B66">
        <w:rPr>
          <w:rFonts w:ascii="Times New Roman" w:hAnsi="Times New Roman"/>
          <w:sz w:val="28"/>
          <w:szCs w:val="28"/>
        </w:rPr>
        <w:t xml:space="preserve"> годов </w:t>
      </w:r>
      <w:r w:rsidRPr="00BE3B66">
        <w:rPr>
          <w:rFonts w:ascii="Times New Roman" w:hAnsi="Times New Roman"/>
          <w:sz w:val="28"/>
          <w:szCs w:val="28"/>
        </w:rPr>
        <w:t>согласно приложению № 6</w:t>
      </w:r>
      <w:r w:rsidR="008F6DE1" w:rsidRPr="00BE3B66">
        <w:rPr>
          <w:rFonts w:ascii="Times New Roman" w:hAnsi="Times New Roman"/>
          <w:sz w:val="28"/>
          <w:szCs w:val="28"/>
        </w:rPr>
        <w:t xml:space="preserve">  к настоящему Решению</w:t>
      </w:r>
      <w:r w:rsidR="00A564FD" w:rsidRPr="00BE3B66">
        <w:rPr>
          <w:rFonts w:ascii="Times New Roman" w:hAnsi="Times New Roman"/>
          <w:sz w:val="28"/>
          <w:szCs w:val="28"/>
        </w:rPr>
        <w:t>.</w:t>
      </w:r>
    </w:p>
    <w:p w:rsidR="00795B3F" w:rsidRPr="00BE3B66" w:rsidRDefault="00795B3F"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b/>
          <w:sz w:val="28"/>
          <w:szCs w:val="28"/>
        </w:rPr>
        <w:t>6.</w:t>
      </w:r>
      <w:r w:rsidRPr="00BE3B66">
        <w:rPr>
          <w:rFonts w:ascii="Times New Roman" w:hAnsi="Times New Roman"/>
          <w:sz w:val="28"/>
          <w:szCs w:val="28"/>
        </w:rPr>
        <w:t xml:space="preserve"> Установить перечень главных администраторов источников финансирования дефицит</w:t>
      </w:r>
      <w:r w:rsidR="00412131" w:rsidRPr="00BE3B66">
        <w:rPr>
          <w:rFonts w:ascii="Times New Roman" w:hAnsi="Times New Roman"/>
          <w:sz w:val="28"/>
          <w:szCs w:val="28"/>
        </w:rPr>
        <w:t>а бюджета города Брянска на 2018 год и на плановый период 2019 и 2020</w:t>
      </w:r>
      <w:r w:rsidRPr="00BE3B66">
        <w:rPr>
          <w:rFonts w:ascii="Times New Roman" w:hAnsi="Times New Roman"/>
          <w:sz w:val="28"/>
          <w:szCs w:val="28"/>
        </w:rPr>
        <w:t xml:space="preserve"> годов согласно приложению № 7  к настоящему Решению. </w:t>
      </w:r>
    </w:p>
    <w:p w:rsidR="00EB7B27" w:rsidRPr="00BE3B66" w:rsidRDefault="00795B3F"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b/>
          <w:sz w:val="28"/>
          <w:szCs w:val="28"/>
        </w:rPr>
        <w:t>7</w:t>
      </w:r>
      <w:r w:rsidR="008F6DE1" w:rsidRPr="00BE3B66">
        <w:rPr>
          <w:rFonts w:ascii="Times New Roman" w:hAnsi="Times New Roman"/>
          <w:b/>
          <w:sz w:val="28"/>
          <w:szCs w:val="28"/>
        </w:rPr>
        <w:t>.</w:t>
      </w:r>
      <w:r w:rsidR="008F6DE1" w:rsidRPr="00BE3B66">
        <w:rPr>
          <w:rFonts w:ascii="Times New Roman" w:hAnsi="Times New Roman"/>
          <w:sz w:val="28"/>
          <w:szCs w:val="28"/>
        </w:rPr>
        <w:t xml:space="preserve"> В случаях изменения состава и (или) функций главных админист</w:t>
      </w:r>
      <w:r w:rsidR="008E22BB" w:rsidRPr="00BE3B66">
        <w:rPr>
          <w:rFonts w:ascii="Times New Roman" w:hAnsi="Times New Roman"/>
          <w:sz w:val="28"/>
          <w:szCs w:val="28"/>
        </w:rPr>
        <w:t>раторов доходов бюджета</w:t>
      </w:r>
      <w:r w:rsidR="00734250" w:rsidRPr="00BE3B66">
        <w:rPr>
          <w:rFonts w:ascii="Times New Roman" w:hAnsi="Times New Roman"/>
          <w:sz w:val="28"/>
          <w:szCs w:val="28"/>
        </w:rPr>
        <w:t xml:space="preserve"> города Брянска</w:t>
      </w:r>
      <w:r w:rsidR="008E22BB" w:rsidRPr="00BE3B66">
        <w:rPr>
          <w:rFonts w:ascii="Times New Roman" w:hAnsi="Times New Roman"/>
          <w:sz w:val="28"/>
          <w:szCs w:val="28"/>
        </w:rPr>
        <w:t>,</w:t>
      </w:r>
      <w:r w:rsidR="00A024A6" w:rsidRPr="00BE3B66">
        <w:rPr>
          <w:rFonts w:ascii="Times New Roman" w:hAnsi="Times New Roman"/>
          <w:sz w:val="28"/>
          <w:szCs w:val="28"/>
        </w:rPr>
        <w:t xml:space="preserve"> а также </w:t>
      </w:r>
      <w:r w:rsidR="008F6DE1" w:rsidRPr="00BE3B66">
        <w:rPr>
          <w:rFonts w:ascii="Times New Roman" w:hAnsi="Times New Roman"/>
          <w:sz w:val="28"/>
          <w:szCs w:val="28"/>
        </w:rPr>
        <w:t xml:space="preserve"> изменения принципов назначения и присвоения структуры кодов классификации доходов бюджетов</w:t>
      </w:r>
      <w:r w:rsidR="00A024A6" w:rsidRPr="00BE3B66">
        <w:rPr>
          <w:rFonts w:ascii="Times New Roman" w:hAnsi="Times New Roman"/>
          <w:sz w:val="28"/>
          <w:szCs w:val="28"/>
        </w:rPr>
        <w:t xml:space="preserve">, </w:t>
      </w:r>
      <w:r w:rsidR="004F4539" w:rsidRPr="00BE3B66">
        <w:rPr>
          <w:rFonts w:ascii="Times New Roman" w:hAnsi="Times New Roman"/>
          <w:sz w:val="28"/>
          <w:szCs w:val="28"/>
        </w:rPr>
        <w:t>внесение  изменени</w:t>
      </w:r>
      <w:r w:rsidR="00EB7B27" w:rsidRPr="00BE3B66">
        <w:rPr>
          <w:rFonts w:ascii="Times New Roman" w:hAnsi="Times New Roman"/>
          <w:sz w:val="28"/>
          <w:szCs w:val="28"/>
        </w:rPr>
        <w:t xml:space="preserve">я </w:t>
      </w:r>
      <w:r w:rsidR="004F4539" w:rsidRPr="00BE3B66">
        <w:rPr>
          <w:rFonts w:ascii="Times New Roman" w:hAnsi="Times New Roman"/>
          <w:sz w:val="28"/>
          <w:szCs w:val="28"/>
        </w:rPr>
        <w:t xml:space="preserve">   в перечень</w:t>
      </w:r>
      <w:r w:rsidR="00EB7B27" w:rsidRPr="00BE3B66">
        <w:rPr>
          <w:rFonts w:ascii="Times New Roman" w:hAnsi="Times New Roman"/>
          <w:sz w:val="28"/>
          <w:szCs w:val="28"/>
        </w:rPr>
        <w:t xml:space="preserve"> главных администраторов доходов бюджета, а также в состав закрепленных за ними кодов классификации доходов бюджетов, осуществляется</w:t>
      </w:r>
      <w:r w:rsidR="004F4539" w:rsidRPr="00BE3B66">
        <w:rPr>
          <w:rFonts w:ascii="Times New Roman" w:hAnsi="Times New Roman"/>
          <w:sz w:val="28"/>
          <w:szCs w:val="28"/>
        </w:rPr>
        <w:t xml:space="preserve"> </w:t>
      </w:r>
      <w:r w:rsidR="001A2407" w:rsidRPr="00BE3B66">
        <w:rPr>
          <w:rFonts w:ascii="Times New Roman" w:hAnsi="Times New Roman"/>
          <w:sz w:val="28"/>
          <w:szCs w:val="28"/>
        </w:rPr>
        <w:t xml:space="preserve"> на основании приказа финансового управления Брянской городской администрации,  без внесения изменений в  настоящее Решение</w:t>
      </w:r>
      <w:r w:rsidR="00EB7B27" w:rsidRPr="00BE3B66">
        <w:rPr>
          <w:rFonts w:ascii="Times New Roman" w:hAnsi="Times New Roman"/>
          <w:sz w:val="28"/>
          <w:szCs w:val="28"/>
        </w:rPr>
        <w:t>.</w:t>
      </w:r>
    </w:p>
    <w:p w:rsidR="00270D8F" w:rsidRPr="00BE3B66" w:rsidRDefault="00795B3F"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b/>
          <w:sz w:val="28"/>
          <w:szCs w:val="28"/>
        </w:rPr>
        <w:t>8</w:t>
      </w:r>
      <w:r w:rsidR="008F6DE1" w:rsidRPr="00BE3B66">
        <w:rPr>
          <w:rFonts w:ascii="Times New Roman" w:hAnsi="Times New Roman"/>
          <w:b/>
          <w:sz w:val="28"/>
          <w:szCs w:val="28"/>
        </w:rPr>
        <w:t>.</w:t>
      </w:r>
      <w:r w:rsidR="008F6DE1" w:rsidRPr="00BE3B66">
        <w:rPr>
          <w:rFonts w:ascii="Times New Roman" w:hAnsi="Times New Roman"/>
          <w:sz w:val="28"/>
          <w:szCs w:val="28"/>
        </w:rPr>
        <w:t xml:space="preserve"> Установить</w:t>
      </w:r>
      <w:r w:rsidR="00270D8F" w:rsidRPr="00BE3B66">
        <w:rPr>
          <w:rFonts w:ascii="Times New Roman" w:hAnsi="Times New Roman"/>
          <w:sz w:val="28"/>
          <w:szCs w:val="28"/>
        </w:rPr>
        <w:t>:</w:t>
      </w:r>
    </w:p>
    <w:p w:rsidR="00270D8F" w:rsidRPr="00BE3B66" w:rsidRDefault="00270D8F"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sz w:val="28"/>
          <w:szCs w:val="28"/>
        </w:rPr>
        <w:t>-</w:t>
      </w:r>
      <w:r w:rsidR="008F6DE1" w:rsidRPr="00BE3B66">
        <w:rPr>
          <w:rFonts w:ascii="Times New Roman" w:hAnsi="Times New Roman"/>
          <w:sz w:val="28"/>
          <w:szCs w:val="28"/>
        </w:rPr>
        <w:t>распределение  бюджетных ассигнований по целевым статьям (муниципальным программам и непрограммным напра</w:t>
      </w:r>
      <w:r w:rsidR="002351E5" w:rsidRPr="00BE3B66">
        <w:rPr>
          <w:rFonts w:ascii="Times New Roman" w:hAnsi="Times New Roman"/>
          <w:sz w:val="28"/>
          <w:szCs w:val="28"/>
        </w:rPr>
        <w:t>влениям деятельности), группам и подгруппам</w:t>
      </w:r>
      <w:r w:rsidR="008F6DE1" w:rsidRPr="00BE3B66">
        <w:rPr>
          <w:rFonts w:ascii="Times New Roman" w:hAnsi="Times New Roman"/>
          <w:sz w:val="28"/>
          <w:szCs w:val="28"/>
        </w:rPr>
        <w:t xml:space="preserve">   видов расходов классификации расходо</w:t>
      </w:r>
      <w:r w:rsidRPr="00BE3B66">
        <w:rPr>
          <w:rFonts w:ascii="Times New Roman" w:hAnsi="Times New Roman"/>
          <w:sz w:val="28"/>
          <w:szCs w:val="28"/>
        </w:rPr>
        <w:t>в</w:t>
      </w:r>
      <w:r w:rsidR="00B25A13" w:rsidRPr="00BE3B66">
        <w:rPr>
          <w:rFonts w:ascii="Times New Roman" w:hAnsi="Times New Roman"/>
          <w:sz w:val="28"/>
          <w:szCs w:val="28"/>
        </w:rPr>
        <w:t xml:space="preserve"> бюджета города Брянска  на 2018</w:t>
      </w:r>
      <w:r w:rsidR="008F6DE1" w:rsidRPr="00BE3B66">
        <w:rPr>
          <w:rFonts w:ascii="Times New Roman" w:hAnsi="Times New Roman"/>
          <w:sz w:val="28"/>
          <w:szCs w:val="28"/>
        </w:rPr>
        <w:t xml:space="preserve"> год согласно </w:t>
      </w:r>
      <w:r w:rsidRPr="00BE3B66">
        <w:rPr>
          <w:rFonts w:ascii="Times New Roman" w:hAnsi="Times New Roman"/>
          <w:sz w:val="28"/>
          <w:szCs w:val="28"/>
        </w:rPr>
        <w:t xml:space="preserve">приложению № </w:t>
      </w:r>
      <w:r w:rsidR="00795B3F" w:rsidRPr="00BE3B66">
        <w:rPr>
          <w:rFonts w:ascii="Times New Roman" w:hAnsi="Times New Roman"/>
          <w:sz w:val="28"/>
          <w:szCs w:val="28"/>
        </w:rPr>
        <w:t>8</w:t>
      </w:r>
      <w:r w:rsidRPr="00BE3B66">
        <w:rPr>
          <w:rFonts w:ascii="Times New Roman" w:hAnsi="Times New Roman"/>
          <w:sz w:val="28"/>
          <w:szCs w:val="28"/>
        </w:rPr>
        <w:t xml:space="preserve">  к настоящему Реше</w:t>
      </w:r>
      <w:r w:rsidR="00B25A13" w:rsidRPr="00BE3B66">
        <w:rPr>
          <w:rFonts w:ascii="Times New Roman" w:hAnsi="Times New Roman"/>
          <w:sz w:val="28"/>
          <w:szCs w:val="28"/>
        </w:rPr>
        <w:t>нию и на  плановый   период 2019  и 2020</w:t>
      </w:r>
      <w:r w:rsidRPr="00BE3B66">
        <w:rPr>
          <w:rFonts w:ascii="Times New Roman" w:hAnsi="Times New Roman"/>
          <w:sz w:val="28"/>
          <w:szCs w:val="28"/>
        </w:rPr>
        <w:t xml:space="preserve"> годов   согласно приложению № </w:t>
      </w:r>
      <w:r w:rsidR="00795B3F" w:rsidRPr="00BE3B66">
        <w:rPr>
          <w:rFonts w:ascii="Times New Roman" w:hAnsi="Times New Roman"/>
          <w:sz w:val="28"/>
          <w:szCs w:val="28"/>
        </w:rPr>
        <w:t>9</w:t>
      </w:r>
      <w:r w:rsidRPr="00BE3B66">
        <w:rPr>
          <w:rFonts w:ascii="Times New Roman" w:hAnsi="Times New Roman"/>
          <w:sz w:val="28"/>
          <w:szCs w:val="28"/>
        </w:rPr>
        <w:t xml:space="preserve">  к настоящему Решению;</w:t>
      </w:r>
    </w:p>
    <w:p w:rsidR="00270D8F" w:rsidRPr="00BE3B66" w:rsidRDefault="008F6DE1"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sz w:val="28"/>
          <w:szCs w:val="28"/>
        </w:rPr>
        <w:t>-ведомственную структуру расходо</w:t>
      </w:r>
      <w:r w:rsidR="00270D8F" w:rsidRPr="00BE3B66">
        <w:rPr>
          <w:rFonts w:ascii="Times New Roman" w:hAnsi="Times New Roman"/>
          <w:sz w:val="28"/>
          <w:szCs w:val="28"/>
        </w:rPr>
        <w:t xml:space="preserve">в бюджета </w:t>
      </w:r>
      <w:r w:rsidR="00277F31" w:rsidRPr="00BE3B66">
        <w:rPr>
          <w:rFonts w:ascii="Times New Roman" w:hAnsi="Times New Roman"/>
          <w:sz w:val="28"/>
          <w:szCs w:val="28"/>
        </w:rPr>
        <w:t xml:space="preserve">  </w:t>
      </w:r>
      <w:r w:rsidR="00270D8F" w:rsidRPr="00BE3B66">
        <w:rPr>
          <w:rFonts w:ascii="Times New Roman" w:hAnsi="Times New Roman"/>
          <w:sz w:val="28"/>
          <w:szCs w:val="28"/>
        </w:rPr>
        <w:t xml:space="preserve">города </w:t>
      </w:r>
      <w:r w:rsidR="00277F31" w:rsidRPr="00BE3B66">
        <w:rPr>
          <w:rFonts w:ascii="Times New Roman" w:hAnsi="Times New Roman"/>
          <w:sz w:val="28"/>
          <w:szCs w:val="28"/>
        </w:rPr>
        <w:t xml:space="preserve">  </w:t>
      </w:r>
      <w:r w:rsidR="00270D8F" w:rsidRPr="00BE3B66">
        <w:rPr>
          <w:rFonts w:ascii="Times New Roman" w:hAnsi="Times New Roman"/>
          <w:sz w:val="28"/>
          <w:szCs w:val="28"/>
        </w:rPr>
        <w:t xml:space="preserve">Брянска </w:t>
      </w:r>
      <w:r w:rsidR="00277F31" w:rsidRPr="00BE3B66">
        <w:rPr>
          <w:rFonts w:ascii="Times New Roman" w:hAnsi="Times New Roman"/>
          <w:sz w:val="28"/>
          <w:szCs w:val="28"/>
        </w:rPr>
        <w:t xml:space="preserve">  </w:t>
      </w:r>
      <w:r w:rsidR="00B25A13" w:rsidRPr="00BE3B66">
        <w:rPr>
          <w:rFonts w:ascii="Times New Roman" w:hAnsi="Times New Roman"/>
          <w:sz w:val="28"/>
          <w:szCs w:val="28"/>
        </w:rPr>
        <w:t>на 2018</w:t>
      </w:r>
      <w:r w:rsidRPr="00BE3B66">
        <w:rPr>
          <w:rFonts w:ascii="Times New Roman" w:hAnsi="Times New Roman"/>
          <w:sz w:val="28"/>
          <w:szCs w:val="28"/>
        </w:rPr>
        <w:t xml:space="preserve"> год согласно </w:t>
      </w:r>
      <w:r w:rsidR="00270D8F" w:rsidRPr="00BE3B66">
        <w:rPr>
          <w:rFonts w:ascii="Times New Roman" w:hAnsi="Times New Roman"/>
          <w:sz w:val="28"/>
          <w:szCs w:val="28"/>
        </w:rPr>
        <w:t xml:space="preserve">приложению № </w:t>
      </w:r>
      <w:r w:rsidR="00795B3F" w:rsidRPr="00BE3B66">
        <w:rPr>
          <w:rFonts w:ascii="Times New Roman" w:hAnsi="Times New Roman"/>
          <w:sz w:val="28"/>
          <w:szCs w:val="28"/>
        </w:rPr>
        <w:t>10</w:t>
      </w:r>
      <w:r w:rsidRPr="00BE3B66">
        <w:rPr>
          <w:rFonts w:ascii="Times New Roman" w:hAnsi="Times New Roman"/>
          <w:sz w:val="28"/>
          <w:szCs w:val="28"/>
        </w:rPr>
        <w:t xml:space="preserve">  к настоящему Реше</w:t>
      </w:r>
      <w:r w:rsidR="00270D8F" w:rsidRPr="00BE3B66">
        <w:rPr>
          <w:rFonts w:ascii="Times New Roman" w:hAnsi="Times New Roman"/>
          <w:sz w:val="28"/>
          <w:szCs w:val="28"/>
        </w:rPr>
        <w:t>нию и  на плановый   пе</w:t>
      </w:r>
      <w:r w:rsidR="00B25A13" w:rsidRPr="00BE3B66">
        <w:rPr>
          <w:rFonts w:ascii="Times New Roman" w:hAnsi="Times New Roman"/>
          <w:sz w:val="28"/>
          <w:szCs w:val="28"/>
        </w:rPr>
        <w:t>риод 2019  и 2020</w:t>
      </w:r>
      <w:r w:rsidR="00270D8F" w:rsidRPr="00BE3B66">
        <w:rPr>
          <w:rFonts w:ascii="Times New Roman" w:hAnsi="Times New Roman"/>
          <w:sz w:val="28"/>
          <w:szCs w:val="28"/>
        </w:rPr>
        <w:t xml:space="preserve"> годов согласно приложению № </w:t>
      </w:r>
      <w:r w:rsidR="00795B3F" w:rsidRPr="00BE3B66">
        <w:rPr>
          <w:rFonts w:ascii="Times New Roman" w:hAnsi="Times New Roman"/>
          <w:sz w:val="28"/>
          <w:szCs w:val="28"/>
        </w:rPr>
        <w:t>11</w:t>
      </w:r>
      <w:r w:rsidR="00763A3B" w:rsidRPr="00BE3B66">
        <w:rPr>
          <w:rFonts w:ascii="Times New Roman" w:hAnsi="Times New Roman"/>
          <w:sz w:val="28"/>
          <w:szCs w:val="28"/>
        </w:rPr>
        <w:t xml:space="preserve"> к настоящему Решению.</w:t>
      </w:r>
    </w:p>
    <w:p w:rsidR="00482F7D" w:rsidRPr="00BE3B66" w:rsidRDefault="00795B3F" w:rsidP="004A6994">
      <w:pPr>
        <w:autoSpaceDE w:val="0"/>
        <w:autoSpaceDN w:val="0"/>
        <w:adjustRightInd w:val="0"/>
        <w:spacing w:line="360" w:lineRule="auto"/>
        <w:ind w:firstLine="720"/>
        <w:jc w:val="both"/>
        <w:outlineLvl w:val="0"/>
        <w:rPr>
          <w:rFonts w:ascii="Times New Roman" w:hAnsi="Times New Roman"/>
          <w:sz w:val="28"/>
          <w:szCs w:val="28"/>
        </w:rPr>
      </w:pPr>
      <w:r w:rsidRPr="00482F7D">
        <w:rPr>
          <w:rFonts w:ascii="Times New Roman" w:hAnsi="Times New Roman"/>
          <w:b/>
          <w:sz w:val="28"/>
          <w:szCs w:val="28"/>
        </w:rPr>
        <w:t>9</w:t>
      </w:r>
      <w:r w:rsidR="008F6DE1" w:rsidRPr="00482F7D">
        <w:rPr>
          <w:rFonts w:ascii="Times New Roman" w:hAnsi="Times New Roman"/>
          <w:sz w:val="28"/>
          <w:szCs w:val="28"/>
        </w:rPr>
        <w:t>.</w:t>
      </w:r>
      <w:r w:rsidR="008F6DE1" w:rsidRPr="00482F7D">
        <w:rPr>
          <w:rFonts w:ascii="Times New Roman" w:hAnsi="Times New Roman"/>
          <w:bCs/>
          <w:szCs w:val="28"/>
        </w:rPr>
        <w:t xml:space="preserve"> </w:t>
      </w:r>
      <w:r w:rsidR="00482F7D" w:rsidRPr="00482F7D">
        <w:rPr>
          <w:rFonts w:ascii="Times New Roman" w:hAnsi="Times New Roman"/>
          <w:bCs/>
          <w:sz w:val="28"/>
          <w:szCs w:val="28"/>
        </w:rPr>
        <w:t xml:space="preserve">Утвердить </w:t>
      </w:r>
      <w:r w:rsidR="00482F7D">
        <w:rPr>
          <w:rFonts w:ascii="Times New Roman" w:hAnsi="Times New Roman"/>
          <w:bCs/>
          <w:sz w:val="28"/>
          <w:szCs w:val="28"/>
        </w:rPr>
        <w:t>распределение бюджетных ассигнований на осуществление бюджетных инвестиций в объекты муниципальной собственности города Брянска, софинансирование капитальных вложений в которые осуществляется за счет межбюджетных трансфертов в виде субсидий  из федерального и областного бюджетов на 2018 год и на плановый период 2019 и 2020 годов  согласно приложению № 12 к</w:t>
      </w:r>
      <w:r w:rsidR="00482F7D" w:rsidRPr="00482F7D">
        <w:rPr>
          <w:rFonts w:ascii="Times New Roman" w:hAnsi="Times New Roman"/>
          <w:sz w:val="28"/>
          <w:szCs w:val="28"/>
        </w:rPr>
        <w:t xml:space="preserve"> </w:t>
      </w:r>
      <w:r w:rsidR="00482F7D" w:rsidRPr="00BE3B66">
        <w:rPr>
          <w:rFonts w:ascii="Times New Roman" w:hAnsi="Times New Roman"/>
          <w:sz w:val="28"/>
          <w:szCs w:val="28"/>
        </w:rPr>
        <w:t>настоящему Решению.</w:t>
      </w:r>
    </w:p>
    <w:p w:rsidR="008F6DE1" w:rsidRPr="00BE3B66" w:rsidRDefault="00482F7D" w:rsidP="004A6994">
      <w:pPr>
        <w:autoSpaceDE w:val="0"/>
        <w:autoSpaceDN w:val="0"/>
        <w:adjustRightInd w:val="0"/>
        <w:spacing w:line="360" w:lineRule="auto"/>
        <w:ind w:firstLine="720"/>
        <w:jc w:val="both"/>
        <w:outlineLvl w:val="0"/>
        <w:rPr>
          <w:rFonts w:ascii="Times New Roman" w:hAnsi="Times New Roman"/>
          <w:b/>
          <w:bCs/>
          <w:sz w:val="28"/>
          <w:szCs w:val="28"/>
        </w:rPr>
      </w:pPr>
      <w:r w:rsidRPr="00482F7D">
        <w:rPr>
          <w:rFonts w:ascii="Times New Roman" w:hAnsi="Times New Roman"/>
          <w:b/>
          <w:bCs/>
          <w:sz w:val="28"/>
          <w:szCs w:val="28"/>
        </w:rPr>
        <w:lastRenderedPageBreak/>
        <w:t>10.</w:t>
      </w:r>
      <w:r w:rsidR="008F6DE1" w:rsidRPr="00BE3B66">
        <w:rPr>
          <w:rFonts w:ascii="Times New Roman" w:hAnsi="Times New Roman"/>
          <w:bCs/>
          <w:sz w:val="28"/>
          <w:szCs w:val="28"/>
        </w:rPr>
        <w:t>Установить общий объем бюджетных ассигнований дорожн</w:t>
      </w:r>
      <w:r w:rsidR="00B25A13" w:rsidRPr="00BE3B66">
        <w:rPr>
          <w:rFonts w:ascii="Times New Roman" w:hAnsi="Times New Roman"/>
          <w:bCs/>
          <w:sz w:val="28"/>
          <w:szCs w:val="28"/>
        </w:rPr>
        <w:t>ого фонда города Брянска на 2018</w:t>
      </w:r>
      <w:r w:rsidR="008F6DE1" w:rsidRPr="00BE3B66">
        <w:rPr>
          <w:rFonts w:ascii="Times New Roman" w:hAnsi="Times New Roman"/>
          <w:bCs/>
          <w:sz w:val="28"/>
          <w:szCs w:val="28"/>
        </w:rPr>
        <w:t xml:space="preserve"> год в сумме  </w:t>
      </w:r>
      <w:r w:rsidR="006C6455" w:rsidRPr="00BE3B66">
        <w:rPr>
          <w:rFonts w:ascii="Times New Roman" w:hAnsi="Times New Roman"/>
          <w:bCs/>
          <w:sz w:val="28"/>
          <w:szCs w:val="28"/>
        </w:rPr>
        <w:t>24</w:t>
      </w:r>
      <w:r w:rsidR="00AF5045" w:rsidRPr="00BE3B66">
        <w:rPr>
          <w:rFonts w:ascii="Times New Roman" w:hAnsi="Times New Roman"/>
          <w:bCs/>
          <w:sz w:val="28"/>
          <w:szCs w:val="28"/>
        </w:rPr>
        <w:t> </w:t>
      </w:r>
      <w:r w:rsidR="006C6455" w:rsidRPr="00BE3B66">
        <w:rPr>
          <w:rFonts w:ascii="Times New Roman" w:hAnsi="Times New Roman"/>
          <w:bCs/>
          <w:sz w:val="28"/>
          <w:szCs w:val="28"/>
        </w:rPr>
        <w:t>553</w:t>
      </w:r>
      <w:r w:rsidR="00AF5045" w:rsidRPr="00BE3B66">
        <w:rPr>
          <w:rFonts w:ascii="Times New Roman" w:hAnsi="Times New Roman"/>
          <w:bCs/>
          <w:sz w:val="28"/>
          <w:szCs w:val="28"/>
        </w:rPr>
        <w:t> 000,00</w:t>
      </w:r>
      <w:r w:rsidR="008F6DE1" w:rsidRPr="00BE3B66">
        <w:rPr>
          <w:rFonts w:ascii="Times New Roman" w:hAnsi="Times New Roman"/>
          <w:bCs/>
          <w:sz w:val="28"/>
          <w:szCs w:val="28"/>
        </w:rPr>
        <w:t xml:space="preserve"> рублей</w:t>
      </w:r>
      <w:r w:rsidR="00201687" w:rsidRPr="00BE3B66">
        <w:rPr>
          <w:rFonts w:ascii="Times New Roman" w:hAnsi="Times New Roman"/>
          <w:sz w:val="28"/>
          <w:szCs w:val="28"/>
        </w:rPr>
        <w:t xml:space="preserve">, </w:t>
      </w:r>
      <w:r w:rsidR="00B25A13" w:rsidRPr="00BE3B66">
        <w:rPr>
          <w:rFonts w:ascii="Times New Roman" w:hAnsi="Times New Roman"/>
          <w:sz w:val="28"/>
          <w:szCs w:val="28"/>
        </w:rPr>
        <w:t xml:space="preserve"> на 2019</w:t>
      </w:r>
      <w:r w:rsidR="00CD29EA" w:rsidRPr="00BE3B66">
        <w:rPr>
          <w:rFonts w:ascii="Times New Roman" w:hAnsi="Times New Roman"/>
          <w:sz w:val="28"/>
          <w:szCs w:val="28"/>
        </w:rPr>
        <w:t xml:space="preserve"> </w:t>
      </w:r>
      <w:r w:rsidR="00201687" w:rsidRPr="00BE3B66">
        <w:rPr>
          <w:rFonts w:ascii="Times New Roman" w:hAnsi="Times New Roman"/>
          <w:sz w:val="28"/>
          <w:szCs w:val="28"/>
        </w:rPr>
        <w:t xml:space="preserve"> год в сумме   </w:t>
      </w:r>
      <w:r w:rsidR="006C6455" w:rsidRPr="00BE3B66">
        <w:rPr>
          <w:rFonts w:ascii="Times New Roman" w:hAnsi="Times New Roman"/>
          <w:sz w:val="28"/>
          <w:szCs w:val="28"/>
        </w:rPr>
        <w:t>25</w:t>
      </w:r>
      <w:r w:rsidR="00AF5045" w:rsidRPr="00BE3B66">
        <w:rPr>
          <w:rFonts w:ascii="Times New Roman" w:hAnsi="Times New Roman"/>
          <w:sz w:val="28"/>
          <w:szCs w:val="28"/>
        </w:rPr>
        <w:t xml:space="preserve"> 705 500,00 </w:t>
      </w:r>
      <w:r w:rsidR="00201687" w:rsidRPr="00BE3B66">
        <w:rPr>
          <w:rFonts w:ascii="Times New Roman" w:hAnsi="Times New Roman"/>
          <w:sz w:val="28"/>
          <w:szCs w:val="28"/>
        </w:rPr>
        <w:t>рублей</w:t>
      </w:r>
      <w:r w:rsidR="00B25A13" w:rsidRPr="00BE3B66">
        <w:rPr>
          <w:rFonts w:ascii="Times New Roman" w:hAnsi="Times New Roman"/>
          <w:sz w:val="28"/>
          <w:szCs w:val="28"/>
        </w:rPr>
        <w:t>,  на  2020</w:t>
      </w:r>
      <w:r w:rsidR="00201687" w:rsidRPr="00BE3B66">
        <w:rPr>
          <w:rFonts w:ascii="Times New Roman" w:hAnsi="Times New Roman"/>
          <w:sz w:val="28"/>
          <w:szCs w:val="28"/>
        </w:rPr>
        <w:t xml:space="preserve"> </w:t>
      </w:r>
      <w:r w:rsidR="00BE3B66">
        <w:rPr>
          <w:rFonts w:ascii="Times New Roman" w:hAnsi="Times New Roman"/>
          <w:sz w:val="28"/>
          <w:szCs w:val="28"/>
        </w:rPr>
        <w:t xml:space="preserve"> </w:t>
      </w:r>
      <w:r w:rsidR="00201687" w:rsidRPr="00BE3B66">
        <w:rPr>
          <w:rFonts w:ascii="Times New Roman" w:hAnsi="Times New Roman"/>
          <w:sz w:val="28"/>
          <w:szCs w:val="28"/>
        </w:rPr>
        <w:t>год</w:t>
      </w:r>
      <w:r w:rsidR="00CD29EA" w:rsidRPr="00BE3B66">
        <w:rPr>
          <w:rFonts w:ascii="Times New Roman" w:hAnsi="Times New Roman"/>
          <w:sz w:val="28"/>
          <w:szCs w:val="28"/>
        </w:rPr>
        <w:t xml:space="preserve">  в сумме    </w:t>
      </w:r>
      <w:r w:rsidR="00EF1229">
        <w:rPr>
          <w:rFonts w:ascii="Times New Roman" w:hAnsi="Times New Roman"/>
          <w:sz w:val="28"/>
          <w:szCs w:val="28"/>
        </w:rPr>
        <w:t>26</w:t>
      </w:r>
      <w:r w:rsidR="00AF5045" w:rsidRPr="00BE3B66">
        <w:rPr>
          <w:rFonts w:ascii="Times New Roman" w:hAnsi="Times New Roman"/>
          <w:sz w:val="28"/>
          <w:szCs w:val="28"/>
        </w:rPr>
        <w:t> 816 600,00</w:t>
      </w:r>
      <w:r w:rsidR="00CD29EA" w:rsidRPr="00BE3B66">
        <w:rPr>
          <w:rFonts w:ascii="Times New Roman" w:hAnsi="Times New Roman"/>
          <w:sz w:val="28"/>
          <w:szCs w:val="28"/>
        </w:rPr>
        <w:t>рублей.</w:t>
      </w:r>
    </w:p>
    <w:p w:rsidR="00CD29EA" w:rsidRPr="00BE3B66" w:rsidRDefault="00482F7D" w:rsidP="004A6994">
      <w:pPr>
        <w:autoSpaceDE w:val="0"/>
        <w:autoSpaceDN w:val="0"/>
        <w:adjustRightInd w:val="0"/>
        <w:spacing w:line="360" w:lineRule="auto"/>
        <w:ind w:firstLine="720"/>
        <w:jc w:val="both"/>
        <w:outlineLvl w:val="0"/>
        <w:rPr>
          <w:rFonts w:ascii="Times New Roman" w:hAnsi="Times New Roman"/>
          <w:sz w:val="28"/>
          <w:szCs w:val="28"/>
        </w:rPr>
      </w:pPr>
      <w:r>
        <w:rPr>
          <w:rFonts w:ascii="Times New Roman" w:hAnsi="Times New Roman"/>
          <w:b/>
          <w:sz w:val="28"/>
          <w:szCs w:val="28"/>
        </w:rPr>
        <w:t>11</w:t>
      </w:r>
      <w:r w:rsidR="008F6DE1" w:rsidRPr="00BE3B66">
        <w:rPr>
          <w:rFonts w:ascii="Times New Roman" w:hAnsi="Times New Roman"/>
          <w:b/>
          <w:sz w:val="28"/>
          <w:szCs w:val="28"/>
        </w:rPr>
        <w:t>.</w:t>
      </w:r>
      <w:r w:rsidR="008F6DE1" w:rsidRPr="00BE3B66">
        <w:rPr>
          <w:rFonts w:ascii="Times New Roman" w:hAnsi="Times New Roman"/>
          <w:sz w:val="28"/>
          <w:szCs w:val="28"/>
        </w:rPr>
        <w:t xml:space="preserve"> Установить общий объем бюджетных ассигнований на исполнение публичных </w:t>
      </w:r>
      <w:r w:rsidR="00B25A13" w:rsidRPr="00BE3B66">
        <w:rPr>
          <w:rFonts w:ascii="Times New Roman" w:hAnsi="Times New Roman"/>
          <w:sz w:val="28"/>
          <w:szCs w:val="28"/>
        </w:rPr>
        <w:t>нормативных обязательств на 2018</w:t>
      </w:r>
      <w:r w:rsidR="008F6DE1" w:rsidRPr="00BE3B66">
        <w:rPr>
          <w:rFonts w:ascii="Times New Roman" w:hAnsi="Times New Roman"/>
          <w:sz w:val="28"/>
          <w:szCs w:val="28"/>
        </w:rPr>
        <w:t xml:space="preserve"> год в сумме </w:t>
      </w:r>
      <w:r w:rsidR="008F6DE1" w:rsidRPr="00BE3B66">
        <w:rPr>
          <w:rFonts w:ascii="Times New Roman" w:hAnsi="Times New Roman"/>
          <w:sz w:val="28"/>
          <w:szCs w:val="28"/>
        </w:rPr>
        <w:br/>
      </w:r>
      <w:r w:rsidR="009F3931">
        <w:rPr>
          <w:rFonts w:ascii="Times New Roman" w:hAnsi="Times New Roman"/>
          <w:sz w:val="28"/>
          <w:szCs w:val="28"/>
        </w:rPr>
        <w:t>121</w:t>
      </w:r>
      <w:r w:rsidR="004C466D">
        <w:rPr>
          <w:rFonts w:ascii="Times New Roman" w:hAnsi="Times New Roman"/>
          <w:sz w:val="28"/>
          <w:szCs w:val="28"/>
        </w:rPr>
        <w:t> 868 588</w:t>
      </w:r>
      <w:r w:rsidR="009F3931">
        <w:rPr>
          <w:rFonts w:ascii="Times New Roman" w:hAnsi="Times New Roman"/>
          <w:sz w:val="28"/>
          <w:szCs w:val="28"/>
        </w:rPr>
        <w:t>,69</w:t>
      </w:r>
      <w:r w:rsidR="008F6DE1" w:rsidRPr="00BE3B66">
        <w:rPr>
          <w:rFonts w:ascii="Times New Roman" w:hAnsi="Times New Roman"/>
          <w:sz w:val="28"/>
          <w:szCs w:val="28"/>
        </w:rPr>
        <w:t xml:space="preserve"> рублей</w:t>
      </w:r>
      <w:r w:rsidR="00B25A13" w:rsidRPr="00BE3B66">
        <w:rPr>
          <w:rFonts w:ascii="Times New Roman" w:hAnsi="Times New Roman"/>
          <w:sz w:val="28"/>
          <w:szCs w:val="28"/>
        </w:rPr>
        <w:t>,  на  2019</w:t>
      </w:r>
      <w:r w:rsidR="00CD29EA" w:rsidRPr="00BE3B66">
        <w:rPr>
          <w:rFonts w:ascii="Times New Roman" w:hAnsi="Times New Roman"/>
          <w:sz w:val="28"/>
          <w:szCs w:val="28"/>
        </w:rPr>
        <w:t xml:space="preserve">  год </w:t>
      </w:r>
      <w:r w:rsidR="00277F31" w:rsidRPr="00BE3B66">
        <w:rPr>
          <w:rFonts w:ascii="Times New Roman" w:hAnsi="Times New Roman"/>
          <w:sz w:val="28"/>
          <w:szCs w:val="28"/>
        </w:rPr>
        <w:t xml:space="preserve">   </w:t>
      </w:r>
      <w:r w:rsidR="004C466D">
        <w:rPr>
          <w:rFonts w:ascii="Times New Roman" w:hAnsi="Times New Roman"/>
          <w:sz w:val="28"/>
          <w:szCs w:val="28"/>
        </w:rPr>
        <w:t>в сумме 118 759 192</w:t>
      </w:r>
      <w:r w:rsidR="009F3931">
        <w:rPr>
          <w:rFonts w:ascii="Times New Roman" w:hAnsi="Times New Roman"/>
          <w:sz w:val="28"/>
          <w:szCs w:val="28"/>
        </w:rPr>
        <w:t>,60</w:t>
      </w:r>
      <w:r w:rsidR="00277F31" w:rsidRPr="00BE3B66">
        <w:rPr>
          <w:rFonts w:ascii="Times New Roman" w:hAnsi="Times New Roman"/>
          <w:sz w:val="28"/>
          <w:szCs w:val="28"/>
        </w:rPr>
        <w:t xml:space="preserve"> </w:t>
      </w:r>
      <w:r w:rsidR="00CD29EA" w:rsidRPr="00BE3B66">
        <w:rPr>
          <w:rFonts w:ascii="Times New Roman" w:hAnsi="Times New Roman"/>
          <w:sz w:val="28"/>
          <w:szCs w:val="28"/>
        </w:rPr>
        <w:t>рублей</w:t>
      </w:r>
      <w:r w:rsidR="00682BF4" w:rsidRPr="00BE3B66">
        <w:rPr>
          <w:rFonts w:ascii="Times New Roman" w:hAnsi="Times New Roman"/>
          <w:sz w:val="28"/>
          <w:szCs w:val="28"/>
        </w:rPr>
        <w:t xml:space="preserve">, </w:t>
      </w:r>
      <w:r w:rsidR="00CD29EA" w:rsidRPr="00BE3B66">
        <w:rPr>
          <w:rFonts w:ascii="Times New Roman" w:hAnsi="Times New Roman"/>
          <w:sz w:val="28"/>
          <w:szCs w:val="28"/>
        </w:rPr>
        <w:t xml:space="preserve"> </w:t>
      </w:r>
      <w:r w:rsidR="00277F31" w:rsidRPr="00BE3B66">
        <w:rPr>
          <w:rFonts w:ascii="Times New Roman" w:hAnsi="Times New Roman"/>
          <w:sz w:val="28"/>
          <w:szCs w:val="28"/>
        </w:rPr>
        <w:t xml:space="preserve">     </w:t>
      </w:r>
      <w:r w:rsidR="00B25A13" w:rsidRPr="00BE3B66">
        <w:rPr>
          <w:rFonts w:ascii="Times New Roman" w:hAnsi="Times New Roman"/>
          <w:sz w:val="28"/>
          <w:szCs w:val="28"/>
        </w:rPr>
        <w:t>на  2020</w:t>
      </w:r>
      <w:r w:rsidR="00CD29EA" w:rsidRPr="00BE3B66">
        <w:rPr>
          <w:rFonts w:ascii="Times New Roman" w:hAnsi="Times New Roman"/>
          <w:sz w:val="28"/>
          <w:szCs w:val="28"/>
        </w:rPr>
        <w:t xml:space="preserve"> год   сумме </w:t>
      </w:r>
      <w:r w:rsidR="004C466D">
        <w:rPr>
          <w:rFonts w:ascii="Times New Roman" w:hAnsi="Times New Roman"/>
          <w:sz w:val="28"/>
          <w:szCs w:val="28"/>
        </w:rPr>
        <w:t xml:space="preserve"> 116 706 006</w:t>
      </w:r>
      <w:r w:rsidR="009F3931">
        <w:rPr>
          <w:rFonts w:ascii="Times New Roman" w:hAnsi="Times New Roman"/>
          <w:sz w:val="28"/>
          <w:szCs w:val="28"/>
        </w:rPr>
        <w:t>,65</w:t>
      </w:r>
      <w:r w:rsidR="00566072">
        <w:rPr>
          <w:rFonts w:ascii="Times New Roman" w:hAnsi="Times New Roman"/>
          <w:sz w:val="28"/>
          <w:szCs w:val="28"/>
        </w:rPr>
        <w:t xml:space="preserve"> </w:t>
      </w:r>
      <w:r w:rsidR="00CD29EA" w:rsidRPr="00BE3B66">
        <w:rPr>
          <w:rFonts w:ascii="Times New Roman" w:hAnsi="Times New Roman"/>
          <w:sz w:val="28"/>
          <w:szCs w:val="28"/>
        </w:rPr>
        <w:t>рублей</w:t>
      </w:r>
      <w:r w:rsidR="008429A1" w:rsidRPr="00BE3B66">
        <w:rPr>
          <w:rFonts w:ascii="Times New Roman" w:hAnsi="Times New Roman"/>
          <w:sz w:val="28"/>
          <w:szCs w:val="28"/>
        </w:rPr>
        <w:t>.</w:t>
      </w:r>
    </w:p>
    <w:p w:rsidR="008F6DE1" w:rsidRPr="00BE3B66" w:rsidRDefault="008429A1" w:rsidP="004A6994">
      <w:pPr>
        <w:autoSpaceDE w:val="0"/>
        <w:autoSpaceDN w:val="0"/>
        <w:adjustRightInd w:val="0"/>
        <w:spacing w:line="360" w:lineRule="auto"/>
        <w:ind w:firstLine="708"/>
        <w:jc w:val="both"/>
        <w:outlineLvl w:val="0"/>
        <w:rPr>
          <w:rFonts w:ascii="Times New Roman" w:hAnsi="Times New Roman"/>
          <w:sz w:val="28"/>
          <w:szCs w:val="28"/>
        </w:rPr>
      </w:pPr>
      <w:r w:rsidRPr="00BE3B66">
        <w:rPr>
          <w:rFonts w:ascii="Times New Roman" w:hAnsi="Times New Roman"/>
          <w:b/>
          <w:sz w:val="28"/>
          <w:szCs w:val="28"/>
        </w:rPr>
        <w:t>1</w:t>
      </w:r>
      <w:r w:rsidR="00482F7D">
        <w:rPr>
          <w:rFonts w:ascii="Times New Roman" w:hAnsi="Times New Roman"/>
          <w:b/>
          <w:sz w:val="28"/>
          <w:szCs w:val="28"/>
        </w:rPr>
        <w:t>2</w:t>
      </w:r>
      <w:r w:rsidR="008F6DE1" w:rsidRPr="00BE3B66">
        <w:rPr>
          <w:rFonts w:ascii="Times New Roman" w:hAnsi="Times New Roman"/>
          <w:b/>
          <w:sz w:val="28"/>
          <w:szCs w:val="28"/>
        </w:rPr>
        <w:t>.</w:t>
      </w:r>
      <w:r w:rsidR="008F6DE1" w:rsidRPr="00BE3B66">
        <w:rPr>
          <w:rFonts w:ascii="Times New Roman" w:hAnsi="Times New Roman"/>
          <w:sz w:val="28"/>
          <w:szCs w:val="28"/>
        </w:rPr>
        <w:t xml:space="preserve"> Установить</w:t>
      </w:r>
      <w:r w:rsidR="00B25A13" w:rsidRPr="00BE3B66">
        <w:rPr>
          <w:rFonts w:ascii="Times New Roman" w:hAnsi="Times New Roman"/>
          <w:sz w:val="28"/>
          <w:szCs w:val="28"/>
        </w:rPr>
        <w:t>, что заключение и оплата в 2018</w:t>
      </w:r>
      <w:r w:rsidR="008F6DE1" w:rsidRPr="00BE3B66">
        <w:rPr>
          <w:rFonts w:ascii="Times New Roman" w:hAnsi="Times New Roman"/>
          <w:sz w:val="28"/>
          <w:szCs w:val="28"/>
        </w:rPr>
        <w:t xml:space="preserve"> году муниципальными  казенными учреждениями и органами местного самоуправления города Брянска договоров, исполнение которых осуществляется за счет средств бюджета города Брянска, производится в пределах утвержденных им лимитов бюджетных обязательств в с</w:t>
      </w:r>
      <w:r w:rsidRPr="00BE3B66">
        <w:rPr>
          <w:rFonts w:ascii="Times New Roman" w:hAnsi="Times New Roman"/>
          <w:sz w:val="28"/>
          <w:szCs w:val="28"/>
        </w:rPr>
        <w:t xml:space="preserve">оответствии с приложениями   № </w:t>
      </w:r>
      <w:r w:rsidR="002F25D9" w:rsidRPr="00BE3B66">
        <w:rPr>
          <w:rFonts w:ascii="Times New Roman" w:hAnsi="Times New Roman"/>
          <w:sz w:val="28"/>
          <w:szCs w:val="28"/>
        </w:rPr>
        <w:t>8</w:t>
      </w:r>
      <w:r w:rsidRPr="00BE3B66">
        <w:rPr>
          <w:rFonts w:ascii="Times New Roman" w:hAnsi="Times New Roman"/>
          <w:sz w:val="28"/>
          <w:szCs w:val="28"/>
        </w:rPr>
        <w:t>; №</w:t>
      </w:r>
      <w:r w:rsidR="002F25D9" w:rsidRPr="00BE3B66">
        <w:rPr>
          <w:rFonts w:ascii="Times New Roman" w:hAnsi="Times New Roman"/>
          <w:sz w:val="28"/>
          <w:szCs w:val="28"/>
        </w:rPr>
        <w:t>10</w:t>
      </w:r>
      <w:r w:rsidR="008F6DE1" w:rsidRPr="00BE3B66">
        <w:rPr>
          <w:rFonts w:ascii="Times New Roman" w:hAnsi="Times New Roman"/>
          <w:sz w:val="28"/>
          <w:szCs w:val="28"/>
        </w:rPr>
        <w:t xml:space="preserve">   к настоящему Решению и с учетом принятых и неисполненных обязательств.</w:t>
      </w:r>
    </w:p>
    <w:p w:rsidR="008F6DE1" w:rsidRPr="00BE3B66" w:rsidRDefault="008F6DE1"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sz w:val="28"/>
          <w:szCs w:val="28"/>
        </w:rPr>
        <w:t>Принятые муниципальными казенными учреждениями и  органами местного самоуправления города Брянска обязательства, вытекающие из договоров, исполнение которых осуществляется за счет средств бюджета города Брянска  сверх утвержденных им лимитов бюджетных обязательств, не подлежат оплате за счет средств бюджета города Брянска в текущем финансовом году.</w:t>
      </w:r>
    </w:p>
    <w:p w:rsidR="00F4022A" w:rsidRPr="00BE3B66" w:rsidRDefault="00E72186"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b/>
          <w:sz w:val="28"/>
          <w:szCs w:val="28"/>
        </w:rPr>
        <w:t>1</w:t>
      </w:r>
      <w:r w:rsidR="00482F7D">
        <w:rPr>
          <w:rFonts w:ascii="Times New Roman" w:hAnsi="Times New Roman"/>
          <w:b/>
          <w:sz w:val="28"/>
          <w:szCs w:val="28"/>
        </w:rPr>
        <w:t>3</w:t>
      </w:r>
      <w:r w:rsidR="008F6DE1" w:rsidRPr="00BE3B66">
        <w:rPr>
          <w:rFonts w:ascii="Times New Roman" w:hAnsi="Times New Roman"/>
          <w:b/>
          <w:sz w:val="28"/>
          <w:szCs w:val="28"/>
        </w:rPr>
        <w:t>.</w:t>
      </w:r>
      <w:r w:rsidR="008F6DE1" w:rsidRPr="00BE3B66">
        <w:rPr>
          <w:rFonts w:ascii="Times New Roman" w:hAnsi="Times New Roman"/>
          <w:sz w:val="28"/>
          <w:szCs w:val="28"/>
        </w:rPr>
        <w:t xml:space="preserve"> Установить размер резервного фонда Брянской городской администрации </w:t>
      </w:r>
      <w:r w:rsidR="00B25A13" w:rsidRPr="00BE3B66">
        <w:rPr>
          <w:rFonts w:ascii="Times New Roman" w:hAnsi="Times New Roman"/>
          <w:sz w:val="28"/>
          <w:szCs w:val="28"/>
        </w:rPr>
        <w:t>на 2018</w:t>
      </w:r>
      <w:r w:rsidR="005B01E4">
        <w:rPr>
          <w:rFonts w:ascii="Times New Roman" w:hAnsi="Times New Roman"/>
          <w:sz w:val="28"/>
          <w:szCs w:val="28"/>
        </w:rPr>
        <w:t xml:space="preserve"> год в сумме 22 695 575,86 рубля,</w:t>
      </w:r>
      <w:r w:rsidR="00F23F1C" w:rsidRPr="004C1294">
        <w:rPr>
          <w:rFonts w:ascii="Times New Roman" w:hAnsi="Times New Roman"/>
          <w:sz w:val="28"/>
          <w:szCs w:val="28"/>
        </w:rPr>
        <w:t xml:space="preserve">  на  2019  год в сумме </w:t>
      </w:r>
      <w:r w:rsidR="005B01E4">
        <w:rPr>
          <w:rFonts w:ascii="Times New Roman" w:hAnsi="Times New Roman"/>
          <w:sz w:val="28"/>
          <w:szCs w:val="28"/>
        </w:rPr>
        <w:t>25 </w:t>
      </w:r>
      <w:r w:rsidR="00711259">
        <w:rPr>
          <w:rFonts w:ascii="Times New Roman" w:hAnsi="Times New Roman"/>
          <w:sz w:val="28"/>
          <w:szCs w:val="28"/>
        </w:rPr>
        <w:t>965</w:t>
      </w:r>
      <w:r w:rsidR="005B01E4">
        <w:rPr>
          <w:rFonts w:ascii="Times New Roman" w:hAnsi="Times New Roman"/>
          <w:sz w:val="28"/>
          <w:szCs w:val="28"/>
        </w:rPr>
        <w:t> 967,99</w:t>
      </w:r>
      <w:r w:rsidR="0000736F" w:rsidRPr="004C1294">
        <w:rPr>
          <w:rFonts w:ascii="Times New Roman" w:hAnsi="Times New Roman"/>
          <w:sz w:val="28"/>
          <w:szCs w:val="28"/>
        </w:rPr>
        <w:t xml:space="preserve"> </w:t>
      </w:r>
      <w:r w:rsidR="00916D30" w:rsidRPr="004C1294">
        <w:rPr>
          <w:rFonts w:ascii="Times New Roman" w:hAnsi="Times New Roman"/>
          <w:sz w:val="28"/>
          <w:szCs w:val="28"/>
        </w:rPr>
        <w:t>рубля</w:t>
      </w:r>
      <w:r w:rsidR="00682BF4" w:rsidRPr="004C1294">
        <w:rPr>
          <w:rFonts w:ascii="Times New Roman" w:hAnsi="Times New Roman"/>
          <w:sz w:val="28"/>
          <w:szCs w:val="28"/>
        </w:rPr>
        <w:t xml:space="preserve">, </w:t>
      </w:r>
      <w:r w:rsidR="00EC2B26" w:rsidRPr="004C1294">
        <w:rPr>
          <w:rFonts w:ascii="Times New Roman" w:hAnsi="Times New Roman"/>
          <w:sz w:val="28"/>
          <w:szCs w:val="28"/>
        </w:rPr>
        <w:t xml:space="preserve"> на  2020 г</w:t>
      </w:r>
      <w:r w:rsidR="00F23F1C" w:rsidRPr="004C1294">
        <w:rPr>
          <w:rFonts w:ascii="Times New Roman" w:hAnsi="Times New Roman"/>
          <w:sz w:val="28"/>
          <w:szCs w:val="28"/>
        </w:rPr>
        <w:t xml:space="preserve">од   сумме </w:t>
      </w:r>
      <w:r w:rsidR="005B01E4">
        <w:rPr>
          <w:rFonts w:ascii="Times New Roman" w:hAnsi="Times New Roman"/>
          <w:sz w:val="28"/>
          <w:szCs w:val="28"/>
        </w:rPr>
        <w:t xml:space="preserve"> 31 443 439,90</w:t>
      </w:r>
      <w:r w:rsidR="006911D7" w:rsidRPr="004C1294">
        <w:rPr>
          <w:rFonts w:ascii="Times New Roman" w:hAnsi="Times New Roman"/>
          <w:sz w:val="28"/>
          <w:szCs w:val="28"/>
        </w:rPr>
        <w:t xml:space="preserve"> </w:t>
      </w:r>
      <w:r w:rsidR="00916D30" w:rsidRPr="004C1294">
        <w:rPr>
          <w:rFonts w:ascii="Times New Roman" w:hAnsi="Times New Roman"/>
          <w:sz w:val="28"/>
          <w:szCs w:val="28"/>
        </w:rPr>
        <w:t>рубля</w:t>
      </w:r>
      <w:r w:rsidR="00F4022A" w:rsidRPr="004C1294">
        <w:rPr>
          <w:rFonts w:ascii="Times New Roman" w:hAnsi="Times New Roman"/>
          <w:sz w:val="28"/>
          <w:szCs w:val="28"/>
        </w:rPr>
        <w:t>.</w:t>
      </w:r>
    </w:p>
    <w:p w:rsidR="008B0BC1" w:rsidRPr="00104DA1" w:rsidRDefault="00E72186" w:rsidP="004A6994">
      <w:pPr>
        <w:widowControl/>
        <w:tabs>
          <w:tab w:val="num" w:pos="1637"/>
        </w:tabs>
        <w:spacing w:line="360" w:lineRule="auto"/>
        <w:ind w:firstLine="709"/>
        <w:jc w:val="both"/>
        <w:rPr>
          <w:rFonts w:ascii="Times New Roman" w:hAnsi="Times New Roman"/>
          <w:snapToGrid/>
          <w:sz w:val="28"/>
          <w:szCs w:val="28"/>
        </w:rPr>
      </w:pPr>
      <w:r w:rsidRPr="00BE3B66">
        <w:rPr>
          <w:rFonts w:ascii="Times New Roman" w:hAnsi="Times New Roman"/>
          <w:b/>
          <w:sz w:val="28"/>
          <w:szCs w:val="28"/>
        </w:rPr>
        <w:t>1</w:t>
      </w:r>
      <w:r w:rsidR="00482F7D">
        <w:rPr>
          <w:rFonts w:ascii="Times New Roman" w:hAnsi="Times New Roman"/>
          <w:b/>
          <w:sz w:val="28"/>
          <w:szCs w:val="28"/>
        </w:rPr>
        <w:t>4</w:t>
      </w:r>
      <w:r w:rsidR="004A6994">
        <w:rPr>
          <w:rFonts w:ascii="Times New Roman" w:hAnsi="Times New Roman"/>
          <w:b/>
          <w:sz w:val="28"/>
          <w:szCs w:val="28"/>
        </w:rPr>
        <w:t>.</w:t>
      </w:r>
      <w:r w:rsidR="008B0BC1" w:rsidRPr="008B0BC1">
        <w:rPr>
          <w:rFonts w:ascii="Times New Roman" w:hAnsi="Times New Roman"/>
          <w:snapToGrid/>
          <w:sz w:val="28"/>
          <w:szCs w:val="28"/>
        </w:rPr>
        <w:t xml:space="preserve"> </w:t>
      </w:r>
      <w:r w:rsidR="00845ECF">
        <w:rPr>
          <w:rFonts w:ascii="Times New Roman" w:hAnsi="Times New Roman"/>
          <w:snapToGrid/>
          <w:sz w:val="28"/>
          <w:szCs w:val="28"/>
        </w:rPr>
        <w:t>Установить, что с</w:t>
      </w:r>
      <w:r w:rsidR="008B0BC1" w:rsidRPr="00104DA1">
        <w:rPr>
          <w:rFonts w:ascii="Times New Roman" w:hAnsi="Times New Roman"/>
          <w:snapToGrid/>
          <w:sz w:val="28"/>
          <w:szCs w:val="28"/>
        </w:rPr>
        <w:t xml:space="preserve">убсидии юридическим лицам (за исключением субсидий </w:t>
      </w:r>
      <w:r w:rsidR="008B0BC1">
        <w:rPr>
          <w:rFonts w:ascii="Times New Roman" w:hAnsi="Times New Roman"/>
          <w:snapToGrid/>
          <w:sz w:val="28"/>
          <w:szCs w:val="28"/>
        </w:rPr>
        <w:t>муниципальных</w:t>
      </w:r>
      <w:r w:rsidR="008B0BC1" w:rsidRPr="00104DA1">
        <w:rPr>
          <w:rFonts w:ascii="Times New Roman" w:hAnsi="Times New Roman"/>
          <w:snapToGrid/>
          <w:sz w:val="28"/>
          <w:szCs w:val="28"/>
        </w:rPr>
        <w:t xml:space="preserve"> учреждениям), индивидуальным предпринимателям, а также физическим лицам – производителям товаров, работ, услуг</w:t>
      </w:r>
      <w:r w:rsidR="008B0BC1" w:rsidRPr="00104DA1">
        <w:rPr>
          <w:rFonts w:ascii="Times New Roman" w:hAnsi="Times New Roman"/>
          <w:b/>
          <w:snapToGrid/>
          <w:sz w:val="28"/>
          <w:szCs w:val="28"/>
        </w:rPr>
        <w:t xml:space="preserve"> </w:t>
      </w:r>
      <w:r w:rsidR="008B0BC1" w:rsidRPr="00104DA1">
        <w:rPr>
          <w:rFonts w:ascii="Times New Roman" w:hAnsi="Times New Roman"/>
          <w:snapToGrid/>
          <w:sz w:val="28"/>
          <w:szCs w:val="28"/>
        </w:rPr>
        <w:t>предоставляются на безвозмездной и безвозвратной основе</w:t>
      </w:r>
      <w:r w:rsidR="00845ECF">
        <w:rPr>
          <w:rFonts w:ascii="Times New Roman" w:hAnsi="Times New Roman"/>
          <w:snapToGrid/>
          <w:sz w:val="28"/>
          <w:szCs w:val="28"/>
        </w:rPr>
        <w:t xml:space="preserve">, </w:t>
      </w:r>
      <w:r w:rsidR="008B0BC1" w:rsidRPr="00104DA1">
        <w:rPr>
          <w:rFonts w:ascii="Times New Roman" w:hAnsi="Times New Roman"/>
          <w:snapToGrid/>
          <w:sz w:val="28"/>
          <w:szCs w:val="28"/>
        </w:rPr>
        <w:t xml:space="preserve"> в целях возмещения недополученных доходов и (или) финансового обеспечения (возмещения) затрат</w:t>
      </w:r>
      <w:r w:rsidR="00845ECF">
        <w:rPr>
          <w:rFonts w:ascii="Times New Roman" w:hAnsi="Times New Roman"/>
          <w:snapToGrid/>
          <w:sz w:val="28"/>
          <w:szCs w:val="28"/>
        </w:rPr>
        <w:t xml:space="preserve">, </w:t>
      </w:r>
      <w:r w:rsidR="008B0BC1" w:rsidRPr="00104DA1">
        <w:rPr>
          <w:rFonts w:ascii="Times New Roman" w:hAnsi="Times New Roman"/>
          <w:snapToGrid/>
          <w:sz w:val="28"/>
          <w:szCs w:val="28"/>
        </w:rPr>
        <w:t xml:space="preserve">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объемах</w:t>
      </w:r>
      <w:r w:rsidR="008B0BC1" w:rsidRPr="000E1638">
        <w:rPr>
          <w:rFonts w:ascii="Times New Roman" w:hAnsi="Times New Roman"/>
          <w:snapToGrid/>
          <w:sz w:val="28"/>
          <w:szCs w:val="28"/>
        </w:rPr>
        <w:t xml:space="preserve">, предусмотренных </w:t>
      </w:r>
      <w:r w:rsidR="008B0BC1" w:rsidRPr="004A6994">
        <w:rPr>
          <w:rFonts w:ascii="Times New Roman" w:hAnsi="Times New Roman"/>
          <w:snapToGrid/>
          <w:sz w:val="28"/>
          <w:szCs w:val="28"/>
        </w:rPr>
        <w:t xml:space="preserve">приложениями 8 и 10 к настоящему </w:t>
      </w:r>
      <w:r w:rsidR="008B0BC1" w:rsidRPr="000E1638">
        <w:rPr>
          <w:rFonts w:ascii="Times New Roman" w:hAnsi="Times New Roman"/>
          <w:snapToGrid/>
          <w:sz w:val="28"/>
          <w:szCs w:val="28"/>
        </w:rPr>
        <w:t>Решению</w:t>
      </w:r>
      <w:r w:rsidR="008B0BC1" w:rsidRPr="00104DA1">
        <w:rPr>
          <w:rFonts w:ascii="Times New Roman" w:hAnsi="Times New Roman"/>
          <w:snapToGrid/>
          <w:sz w:val="28"/>
          <w:szCs w:val="28"/>
        </w:rPr>
        <w:t>.</w:t>
      </w:r>
    </w:p>
    <w:p w:rsidR="008B0BC1" w:rsidRPr="00104DA1" w:rsidRDefault="008B0BC1" w:rsidP="004A6994">
      <w:pPr>
        <w:widowControl/>
        <w:tabs>
          <w:tab w:val="num" w:pos="1637"/>
        </w:tabs>
        <w:spacing w:line="360" w:lineRule="auto"/>
        <w:ind w:firstLine="709"/>
        <w:jc w:val="both"/>
        <w:rPr>
          <w:rFonts w:ascii="Times New Roman" w:hAnsi="Times New Roman"/>
          <w:snapToGrid/>
          <w:sz w:val="28"/>
          <w:szCs w:val="28"/>
        </w:rPr>
      </w:pPr>
      <w:r w:rsidRPr="00104DA1">
        <w:rPr>
          <w:rFonts w:ascii="Times New Roman" w:hAnsi="Times New Roman"/>
          <w:snapToGrid/>
          <w:sz w:val="28"/>
          <w:szCs w:val="28"/>
        </w:rPr>
        <w:lastRenderedPageBreak/>
        <w:t>Порядк</w:t>
      </w:r>
      <w:r>
        <w:rPr>
          <w:rFonts w:ascii="Times New Roman" w:hAnsi="Times New Roman"/>
          <w:snapToGrid/>
          <w:sz w:val="28"/>
          <w:szCs w:val="28"/>
        </w:rPr>
        <w:t>и</w:t>
      </w:r>
      <w:r w:rsidRPr="00104DA1">
        <w:rPr>
          <w:rFonts w:ascii="Times New Roman" w:hAnsi="Times New Roman"/>
          <w:snapToGrid/>
          <w:sz w:val="28"/>
          <w:szCs w:val="28"/>
        </w:rPr>
        <w:t xml:space="preserve"> предоставления указанных субсидий устанавлива</w:t>
      </w:r>
      <w:r>
        <w:rPr>
          <w:rFonts w:ascii="Times New Roman" w:hAnsi="Times New Roman"/>
          <w:snapToGrid/>
          <w:sz w:val="28"/>
          <w:szCs w:val="28"/>
        </w:rPr>
        <w:t>ю</w:t>
      </w:r>
      <w:r w:rsidRPr="00104DA1">
        <w:rPr>
          <w:rFonts w:ascii="Times New Roman" w:hAnsi="Times New Roman"/>
          <w:snapToGrid/>
          <w:sz w:val="28"/>
          <w:szCs w:val="28"/>
        </w:rPr>
        <w:t xml:space="preserve">тся нормативными правовыми актами </w:t>
      </w:r>
      <w:r>
        <w:rPr>
          <w:rFonts w:ascii="Times New Roman" w:hAnsi="Times New Roman"/>
          <w:snapToGrid/>
          <w:sz w:val="28"/>
          <w:szCs w:val="28"/>
        </w:rPr>
        <w:t>Б</w:t>
      </w:r>
      <w:r w:rsidR="00845ECF">
        <w:rPr>
          <w:rFonts w:ascii="Times New Roman" w:hAnsi="Times New Roman"/>
          <w:snapToGrid/>
          <w:sz w:val="28"/>
          <w:szCs w:val="28"/>
        </w:rPr>
        <w:t>рянской городской администрации</w:t>
      </w:r>
      <w:r w:rsidRPr="00104DA1">
        <w:rPr>
          <w:rFonts w:ascii="Times New Roman" w:hAnsi="Times New Roman"/>
          <w:snapToGrid/>
          <w:sz w:val="28"/>
          <w:szCs w:val="28"/>
        </w:rPr>
        <w:t xml:space="preserve">. Нормативные правовые акты, регулирующие предоставление субсидий юридическим лицам (за исключением субсидий </w:t>
      </w:r>
      <w:r>
        <w:rPr>
          <w:rFonts w:ascii="Times New Roman" w:hAnsi="Times New Roman"/>
          <w:snapToGrid/>
          <w:sz w:val="28"/>
          <w:szCs w:val="28"/>
        </w:rPr>
        <w:t>муниципальным</w:t>
      </w:r>
      <w:r w:rsidRPr="00104DA1">
        <w:rPr>
          <w:rFonts w:ascii="Times New Roman" w:hAnsi="Times New Roman"/>
          <w:snapToGrid/>
          <w:sz w:val="28"/>
          <w:szCs w:val="28"/>
        </w:rPr>
        <w:t xml:space="preserve"> учреждениям), индивидуальным предпринимателям, физическим лицам – производителям товаров, работ, услуг, должны соответствовать общим </w:t>
      </w:r>
      <w:hyperlink r:id="rId9" w:history="1">
        <w:r w:rsidRPr="00104DA1">
          <w:rPr>
            <w:rFonts w:ascii="Times New Roman" w:hAnsi="Times New Roman"/>
            <w:snapToGrid/>
            <w:sz w:val="28"/>
            <w:szCs w:val="28"/>
          </w:rPr>
          <w:t>требованиям</w:t>
        </w:r>
      </w:hyperlink>
      <w:r w:rsidRPr="00104DA1">
        <w:rPr>
          <w:rFonts w:ascii="Times New Roman" w:hAnsi="Times New Roman"/>
          <w:snapToGrid/>
          <w:sz w:val="28"/>
          <w:szCs w:val="28"/>
        </w:rPr>
        <w:t>, установленным Правительством Российской Федерации, и определять:</w:t>
      </w:r>
    </w:p>
    <w:p w:rsidR="008B0BC1" w:rsidRPr="00104DA1" w:rsidRDefault="008B0BC1" w:rsidP="004A6994">
      <w:pPr>
        <w:widowControl/>
        <w:tabs>
          <w:tab w:val="num" w:pos="1637"/>
        </w:tabs>
        <w:spacing w:line="360" w:lineRule="auto"/>
        <w:ind w:firstLine="709"/>
        <w:jc w:val="both"/>
        <w:rPr>
          <w:rFonts w:ascii="Times New Roman" w:hAnsi="Times New Roman"/>
          <w:snapToGrid/>
          <w:sz w:val="28"/>
          <w:szCs w:val="28"/>
        </w:rPr>
      </w:pPr>
      <w:r w:rsidRPr="00104DA1">
        <w:rPr>
          <w:rFonts w:ascii="Times New Roman" w:hAnsi="Times New Roman"/>
          <w:snapToGrid/>
          <w:sz w:val="28"/>
          <w:szCs w:val="28"/>
        </w:rPr>
        <w:t>категории и (или) критерии отбора юридических лиц (за исключением государственных учреждений), индивидуальных предпринимателей, физических лиц - производителей товаров, работ, услуг, имеющих право на получение субсидий;</w:t>
      </w:r>
    </w:p>
    <w:p w:rsidR="008B0BC1" w:rsidRPr="00104DA1" w:rsidRDefault="008B0BC1" w:rsidP="004A6994">
      <w:pPr>
        <w:widowControl/>
        <w:tabs>
          <w:tab w:val="num" w:pos="1637"/>
        </w:tabs>
        <w:spacing w:line="360" w:lineRule="auto"/>
        <w:ind w:firstLine="709"/>
        <w:jc w:val="both"/>
        <w:rPr>
          <w:rFonts w:ascii="Times New Roman" w:hAnsi="Times New Roman"/>
          <w:snapToGrid/>
          <w:sz w:val="28"/>
          <w:szCs w:val="28"/>
        </w:rPr>
      </w:pPr>
      <w:r w:rsidRPr="00104DA1">
        <w:rPr>
          <w:rFonts w:ascii="Times New Roman" w:hAnsi="Times New Roman"/>
          <w:snapToGrid/>
          <w:sz w:val="28"/>
          <w:szCs w:val="28"/>
        </w:rPr>
        <w:t>цели, условия и порядок предоставления субсидий;</w:t>
      </w:r>
    </w:p>
    <w:p w:rsidR="008B0BC1" w:rsidRPr="00104DA1" w:rsidRDefault="008B0BC1" w:rsidP="004A6994">
      <w:pPr>
        <w:widowControl/>
        <w:tabs>
          <w:tab w:val="num" w:pos="1637"/>
        </w:tabs>
        <w:spacing w:line="360" w:lineRule="auto"/>
        <w:ind w:firstLine="709"/>
        <w:jc w:val="both"/>
        <w:rPr>
          <w:rFonts w:ascii="Times New Roman" w:hAnsi="Times New Roman"/>
          <w:snapToGrid/>
          <w:sz w:val="28"/>
          <w:szCs w:val="28"/>
        </w:rPr>
      </w:pPr>
      <w:r w:rsidRPr="00104DA1">
        <w:rPr>
          <w:rFonts w:ascii="Times New Roman" w:hAnsi="Times New Roman"/>
          <w:snapToGrid/>
          <w:sz w:val="28"/>
          <w:szCs w:val="28"/>
        </w:rPr>
        <w:t xml:space="preserve">порядок возврата субсидий в бюджет </w:t>
      </w:r>
      <w:r>
        <w:rPr>
          <w:rFonts w:ascii="Times New Roman" w:hAnsi="Times New Roman"/>
          <w:snapToGrid/>
          <w:sz w:val="28"/>
          <w:szCs w:val="28"/>
        </w:rPr>
        <w:t xml:space="preserve">города </w:t>
      </w:r>
      <w:r w:rsidRPr="00104DA1">
        <w:rPr>
          <w:rFonts w:ascii="Times New Roman" w:hAnsi="Times New Roman"/>
          <w:snapToGrid/>
          <w:sz w:val="28"/>
          <w:szCs w:val="28"/>
        </w:rPr>
        <w:t>в случае нарушения условий, установленных при их предоставлении;</w:t>
      </w:r>
    </w:p>
    <w:p w:rsidR="008B0BC1" w:rsidRPr="00104DA1" w:rsidRDefault="008B0BC1" w:rsidP="004A6994">
      <w:pPr>
        <w:widowControl/>
        <w:spacing w:line="360" w:lineRule="auto"/>
        <w:ind w:firstLine="709"/>
        <w:jc w:val="both"/>
        <w:rPr>
          <w:rFonts w:ascii="Times New Roman" w:eastAsia="Calibri" w:hAnsi="Times New Roman"/>
          <w:snapToGrid/>
          <w:sz w:val="28"/>
          <w:szCs w:val="28"/>
          <w:lang w:eastAsia="en-US"/>
        </w:rPr>
      </w:pPr>
      <w:r w:rsidRPr="00104DA1">
        <w:rPr>
          <w:rFonts w:ascii="Times New Roman" w:eastAsia="Calibri" w:hAnsi="Times New Roman"/>
          <w:snapToGrid/>
          <w:sz w:val="28"/>
          <w:szCs w:val="28"/>
          <w:lang w:eastAsia="en-US"/>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p>
    <w:p w:rsidR="008B0BC1" w:rsidRPr="00104DA1" w:rsidRDefault="008B0BC1" w:rsidP="004A6994">
      <w:pPr>
        <w:widowControl/>
        <w:spacing w:line="360" w:lineRule="auto"/>
        <w:ind w:firstLine="709"/>
        <w:jc w:val="both"/>
        <w:rPr>
          <w:rFonts w:ascii="Times New Roman" w:eastAsia="Calibri" w:hAnsi="Times New Roman"/>
          <w:snapToGrid/>
          <w:sz w:val="28"/>
          <w:szCs w:val="28"/>
          <w:lang w:eastAsia="en-US"/>
        </w:rPr>
      </w:pPr>
      <w:r w:rsidRPr="00104DA1">
        <w:rPr>
          <w:rFonts w:ascii="Times New Roman" w:eastAsia="Calibri" w:hAnsi="Times New Roman"/>
          <w:snapToGrid/>
          <w:sz w:val="28"/>
          <w:szCs w:val="28"/>
          <w:lang w:eastAsia="en-US"/>
        </w:rPr>
        <w:t xml:space="preserve">положения об обязательной проверке главным распорядителем бюджетных средств, предоставляющим субсидию, и органом </w:t>
      </w:r>
      <w:r>
        <w:rPr>
          <w:rFonts w:ascii="Times New Roman" w:eastAsia="Calibri" w:hAnsi="Times New Roman"/>
          <w:snapToGrid/>
          <w:sz w:val="28"/>
          <w:szCs w:val="28"/>
          <w:lang w:eastAsia="en-US"/>
        </w:rPr>
        <w:t>муниципального</w:t>
      </w:r>
      <w:r w:rsidRPr="00104DA1">
        <w:rPr>
          <w:rFonts w:ascii="Times New Roman" w:eastAsia="Calibri" w:hAnsi="Times New Roman"/>
          <w:snapToGrid/>
          <w:sz w:val="28"/>
          <w:szCs w:val="28"/>
          <w:lang w:eastAsia="en-US"/>
        </w:rPr>
        <w:t xml:space="preserve"> финансового контроля соблюдения условий, целей и порядка предоставления субсидий их получателями. </w:t>
      </w:r>
    </w:p>
    <w:p w:rsidR="008B0BC1" w:rsidRPr="00104DA1" w:rsidRDefault="008B0BC1" w:rsidP="004A6994">
      <w:pPr>
        <w:widowControl/>
        <w:spacing w:line="360" w:lineRule="auto"/>
        <w:ind w:firstLine="709"/>
        <w:jc w:val="both"/>
        <w:rPr>
          <w:rFonts w:ascii="Times New Roman" w:eastAsia="Calibri" w:hAnsi="Times New Roman"/>
          <w:snapToGrid/>
          <w:sz w:val="28"/>
          <w:szCs w:val="28"/>
          <w:lang w:eastAsia="en-US"/>
        </w:rPr>
      </w:pPr>
      <w:r w:rsidRPr="00104DA1">
        <w:rPr>
          <w:rFonts w:ascii="Times New Roman" w:eastAsia="Calibri" w:hAnsi="Times New Roman"/>
          <w:snapToGrid/>
          <w:sz w:val="28"/>
          <w:szCs w:val="28"/>
          <w:lang w:eastAsia="en-US"/>
        </w:rPr>
        <w:t>При предоставлении</w:t>
      </w:r>
      <w:r w:rsidR="00845ECF">
        <w:rPr>
          <w:rFonts w:ascii="Times New Roman" w:eastAsia="Calibri" w:hAnsi="Times New Roman"/>
          <w:snapToGrid/>
          <w:sz w:val="28"/>
          <w:szCs w:val="28"/>
          <w:lang w:eastAsia="en-US"/>
        </w:rPr>
        <w:t xml:space="preserve"> субсидий, указанных в настоящем пункте</w:t>
      </w:r>
      <w:r w:rsidRPr="00104DA1">
        <w:rPr>
          <w:rFonts w:ascii="Times New Roman" w:eastAsia="Calibri" w:hAnsi="Times New Roman"/>
          <w:snapToGrid/>
          <w:sz w:val="28"/>
          <w:szCs w:val="28"/>
          <w:lang w:eastAsia="en-US"/>
        </w:rPr>
        <w:t xml:space="preserve">, обязательным условием их предоставления, включаемым в договоры (соглашения) о предоставлении субсидий, является согласие их получателей (за исключением государственных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бюджетных средств, предоставившим субсидии, и органами </w:t>
      </w:r>
      <w:r>
        <w:rPr>
          <w:rFonts w:ascii="Times New Roman" w:eastAsia="Calibri" w:hAnsi="Times New Roman"/>
          <w:snapToGrid/>
          <w:sz w:val="28"/>
          <w:szCs w:val="28"/>
          <w:lang w:eastAsia="en-US"/>
        </w:rPr>
        <w:t xml:space="preserve">муниципального </w:t>
      </w:r>
      <w:r w:rsidRPr="00104DA1">
        <w:rPr>
          <w:rFonts w:ascii="Times New Roman" w:eastAsia="Calibri" w:hAnsi="Times New Roman"/>
          <w:snapToGrid/>
          <w:sz w:val="28"/>
          <w:szCs w:val="28"/>
          <w:lang w:eastAsia="en-US"/>
        </w:rPr>
        <w:t xml:space="preserve">финансового контроля </w:t>
      </w:r>
      <w:r w:rsidRPr="00104DA1">
        <w:rPr>
          <w:rFonts w:ascii="Times New Roman" w:eastAsia="Calibri" w:hAnsi="Times New Roman"/>
          <w:snapToGrid/>
          <w:sz w:val="28"/>
          <w:szCs w:val="28"/>
          <w:lang w:eastAsia="en-US"/>
        </w:rPr>
        <w:lastRenderedPageBreak/>
        <w:t>проверок соблюдения получателями субсидий условий, целей и порядка их предоставления.</w:t>
      </w:r>
    </w:p>
    <w:p w:rsidR="008B0BC1" w:rsidRPr="00104DA1" w:rsidRDefault="008B0BC1" w:rsidP="004A6994">
      <w:pPr>
        <w:widowControl/>
        <w:spacing w:line="360" w:lineRule="auto"/>
        <w:ind w:firstLine="709"/>
        <w:jc w:val="both"/>
        <w:rPr>
          <w:rFonts w:ascii="Times New Roman" w:eastAsia="Calibri" w:hAnsi="Times New Roman"/>
          <w:snapToGrid/>
          <w:sz w:val="28"/>
          <w:szCs w:val="28"/>
        </w:rPr>
      </w:pPr>
      <w:r w:rsidRPr="00104DA1">
        <w:rPr>
          <w:rFonts w:ascii="Times New Roman" w:eastAsia="Calibri" w:hAnsi="Times New Roman"/>
          <w:snapToGrid/>
          <w:sz w:val="28"/>
          <w:szCs w:val="28"/>
        </w:rPr>
        <w:t>При предоставлении субсидий, предусмотренны</w:t>
      </w:r>
      <w:r w:rsidR="00845ECF">
        <w:rPr>
          <w:rFonts w:ascii="Times New Roman" w:eastAsia="Calibri" w:hAnsi="Times New Roman"/>
          <w:snapToGrid/>
          <w:sz w:val="28"/>
          <w:szCs w:val="28"/>
        </w:rPr>
        <w:t>х настоящим пунктом</w:t>
      </w:r>
      <w:r w:rsidRPr="00104DA1">
        <w:rPr>
          <w:rFonts w:ascii="Times New Roman" w:eastAsia="Calibri" w:hAnsi="Times New Roman"/>
          <w:snapToGrid/>
          <w:sz w:val="28"/>
          <w:szCs w:val="28"/>
        </w:rPr>
        <w:t>, юридическим лицам, ука</w:t>
      </w:r>
      <w:r w:rsidR="00845ECF">
        <w:rPr>
          <w:rFonts w:ascii="Times New Roman" w:eastAsia="Calibri" w:hAnsi="Times New Roman"/>
          <w:snapToGrid/>
          <w:sz w:val="28"/>
          <w:szCs w:val="28"/>
        </w:rPr>
        <w:t>занным в абзаце первом настоящего пункта</w:t>
      </w:r>
      <w:r w:rsidRPr="00104DA1">
        <w:rPr>
          <w:rFonts w:ascii="Times New Roman" w:eastAsia="Calibri" w:hAnsi="Times New Roman"/>
          <w:snapToGrid/>
          <w:sz w:val="28"/>
          <w:szCs w:val="28"/>
        </w:rPr>
        <w:t>,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субсидий указанным юридическим лицам.</w:t>
      </w:r>
    </w:p>
    <w:p w:rsidR="00805CDB" w:rsidRDefault="008B0BC1" w:rsidP="00805CDB">
      <w:pPr>
        <w:widowControl/>
        <w:autoSpaceDE w:val="0"/>
        <w:autoSpaceDN w:val="0"/>
        <w:adjustRightInd w:val="0"/>
        <w:spacing w:line="360" w:lineRule="auto"/>
        <w:ind w:firstLine="539"/>
        <w:jc w:val="both"/>
        <w:rPr>
          <w:rFonts w:ascii="Times New Roman" w:hAnsi="Times New Roman"/>
          <w:sz w:val="28"/>
          <w:szCs w:val="28"/>
        </w:rPr>
      </w:pPr>
      <w:r w:rsidRPr="00FF3F13">
        <w:rPr>
          <w:b/>
          <w:sz w:val="28"/>
          <w:szCs w:val="28"/>
        </w:rPr>
        <w:t>15.</w:t>
      </w:r>
      <w:r w:rsidRPr="00BF4B75">
        <w:t xml:space="preserve"> </w:t>
      </w:r>
      <w:r w:rsidR="00805CDB" w:rsidRPr="00104DA1">
        <w:rPr>
          <w:rFonts w:ascii="Times New Roman" w:hAnsi="Times New Roman"/>
          <w:sz w:val="28"/>
          <w:szCs w:val="28"/>
        </w:rPr>
        <w:t xml:space="preserve">Установить, что в случаях, предусмотренных нормативными </w:t>
      </w:r>
      <w:r w:rsidR="00805CDB">
        <w:rPr>
          <w:rFonts w:ascii="Times New Roman" w:hAnsi="Times New Roman"/>
          <w:sz w:val="28"/>
          <w:szCs w:val="28"/>
        </w:rPr>
        <w:t>правовыми актами Брянской городской администрации</w:t>
      </w:r>
      <w:r w:rsidR="00805CDB" w:rsidRPr="00104DA1">
        <w:rPr>
          <w:rFonts w:ascii="Times New Roman" w:hAnsi="Times New Roman"/>
          <w:sz w:val="28"/>
          <w:szCs w:val="28"/>
        </w:rPr>
        <w:t xml:space="preserve">, </w:t>
      </w:r>
      <w:r w:rsidR="00805CDB">
        <w:rPr>
          <w:rFonts w:ascii="Times New Roman" w:eastAsiaTheme="minorHAnsi" w:hAnsi="Times New Roman"/>
          <w:snapToGrid/>
          <w:sz w:val="28"/>
          <w:szCs w:val="28"/>
          <w:lang w:eastAsia="en-US"/>
        </w:rPr>
        <w:t xml:space="preserve">управление Федерального казначейства по Брянской области </w:t>
      </w:r>
      <w:r w:rsidR="00805CDB" w:rsidRPr="00104DA1">
        <w:rPr>
          <w:rFonts w:ascii="Times New Roman" w:hAnsi="Times New Roman"/>
          <w:sz w:val="28"/>
          <w:szCs w:val="28"/>
        </w:rPr>
        <w:t>осуществляет казначейское сопровождение средств бюджета</w:t>
      </w:r>
      <w:r w:rsidR="00805CDB">
        <w:rPr>
          <w:rFonts w:ascii="Times New Roman" w:hAnsi="Times New Roman"/>
          <w:sz w:val="28"/>
          <w:szCs w:val="28"/>
        </w:rPr>
        <w:t xml:space="preserve"> города Брянска</w:t>
      </w:r>
      <w:r w:rsidR="00805CDB" w:rsidRPr="00104DA1">
        <w:rPr>
          <w:rFonts w:ascii="Times New Roman" w:hAnsi="Times New Roman"/>
          <w:sz w:val="28"/>
          <w:szCs w:val="28"/>
        </w:rPr>
        <w:t>, предоставляемых отдельным юридическим лицам с последующим подтверждением их использования в соответствии с условиями и (или) целями предоставления указанных средств (далее - целевые средства).</w:t>
      </w:r>
    </w:p>
    <w:p w:rsidR="00805CDB" w:rsidRPr="00B6333C" w:rsidRDefault="00805CDB" w:rsidP="00805CDB">
      <w:pPr>
        <w:widowControl/>
        <w:autoSpaceDE w:val="0"/>
        <w:autoSpaceDN w:val="0"/>
        <w:adjustRightInd w:val="0"/>
        <w:spacing w:line="360" w:lineRule="auto"/>
        <w:ind w:firstLine="539"/>
        <w:jc w:val="both"/>
        <w:rPr>
          <w:rFonts w:ascii="Times New Roman" w:hAnsi="Times New Roman"/>
          <w:sz w:val="28"/>
          <w:szCs w:val="28"/>
        </w:rPr>
      </w:pPr>
      <w:r w:rsidRPr="00B6333C">
        <w:rPr>
          <w:rFonts w:ascii="Times New Roman" w:hAnsi="Times New Roman"/>
          <w:sz w:val="28"/>
          <w:szCs w:val="28"/>
        </w:rPr>
        <w:t>При казначейском сопровождении целевых средств</w:t>
      </w:r>
      <w:r>
        <w:rPr>
          <w:rFonts w:ascii="Times New Roman" w:hAnsi="Times New Roman"/>
          <w:sz w:val="28"/>
          <w:szCs w:val="28"/>
        </w:rPr>
        <w:t xml:space="preserve">, операции </w:t>
      </w:r>
      <w:r w:rsidRPr="00B6333C">
        <w:rPr>
          <w:rFonts w:ascii="Times New Roman" w:hAnsi="Times New Roman"/>
          <w:sz w:val="28"/>
          <w:szCs w:val="28"/>
        </w:rPr>
        <w:t xml:space="preserve"> по зачислению и списанию целевых средств осуществляются на счетах, открытых управлению Федерального казначейства </w:t>
      </w:r>
      <w:r w:rsidRPr="00B6333C">
        <w:rPr>
          <w:rFonts w:ascii="Times New Roman" w:eastAsiaTheme="minorHAnsi" w:hAnsi="Times New Roman"/>
          <w:snapToGrid/>
          <w:sz w:val="28"/>
          <w:szCs w:val="28"/>
          <w:lang w:eastAsia="en-US"/>
        </w:rPr>
        <w:t>по Брянской области</w:t>
      </w:r>
      <w:r w:rsidRPr="00B6333C">
        <w:rPr>
          <w:rFonts w:ascii="Times New Roman" w:hAnsi="Times New Roman"/>
          <w:sz w:val="28"/>
          <w:szCs w:val="28"/>
        </w:rPr>
        <w:t xml:space="preserve"> в учреждениях Централь</w:t>
      </w:r>
      <w:r>
        <w:rPr>
          <w:rFonts w:ascii="Times New Roman" w:hAnsi="Times New Roman"/>
          <w:sz w:val="28"/>
          <w:szCs w:val="28"/>
        </w:rPr>
        <w:t>ного банка Российской Федерации  и отражаются на лицевых счетах,</w:t>
      </w:r>
      <w:r w:rsidRPr="00B6333C">
        <w:rPr>
          <w:rFonts w:ascii="Times New Roman" w:hAnsi="Times New Roman"/>
          <w:sz w:val="28"/>
          <w:szCs w:val="28"/>
        </w:rPr>
        <w:t xml:space="preserve"> открытых</w:t>
      </w:r>
      <w:r w:rsidRPr="00805CDB">
        <w:rPr>
          <w:rFonts w:ascii="Times New Roman" w:hAnsi="Times New Roman"/>
          <w:sz w:val="28"/>
          <w:szCs w:val="28"/>
        </w:rPr>
        <w:t xml:space="preserve"> </w:t>
      </w:r>
      <w:r w:rsidRPr="00B6333C">
        <w:rPr>
          <w:rFonts w:ascii="Times New Roman" w:hAnsi="Times New Roman"/>
          <w:sz w:val="28"/>
          <w:szCs w:val="28"/>
        </w:rPr>
        <w:t>юридическим лицам и индивидуальным предпринимателям</w:t>
      </w:r>
      <w:r w:rsidRPr="00805CDB">
        <w:rPr>
          <w:rFonts w:ascii="Times New Roman" w:hAnsi="Times New Roman"/>
          <w:sz w:val="28"/>
          <w:szCs w:val="28"/>
        </w:rPr>
        <w:t xml:space="preserve"> </w:t>
      </w:r>
      <w:r w:rsidRPr="00B6333C">
        <w:rPr>
          <w:rFonts w:ascii="Times New Roman" w:hAnsi="Times New Roman"/>
          <w:sz w:val="28"/>
          <w:szCs w:val="28"/>
        </w:rPr>
        <w:t>в управлении Федерального казначейства по Брянской области</w:t>
      </w:r>
      <w:r>
        <w:rPr>
          <w:rFonts w:ascii="Times New Roman" w:hAnsi="Times New Roman"/>
          <w:sz w:val="28"/>
          <w:szCs w:val="28"/>
        </w:rPr>
        <w:t>,</w:t>
      </w:r>
      <w:r w:rsidRPr="00B6333C">
        <w:rPr>
          <w:rFonts w:ascii="Times New Roman" w:hAnsi="Times New Roman"/>
          <w:sz w:val="28"/>
          <w:szCs w:val="28"/>
        </w:rPr>
        <w:t xml:space="preserve"> в установленном порядке</w:t>
      </w:r>
      <w:r>
        <w:rPr>
          <w:rFonts w:ascii="Times New Roman" w:hAnsi="Times New Roman"/>
          <w:sz w:val="28"/>
          <w:szCs w:val="28"/>
        </w:rPr>
        <w:t>.</w:t>
      </w:r>
      <w:r w:rsidRPr="00B6333C">
        <w:rPr>
          <w:rFonts w:ascii="Times New Roman" w:hAnsi="Times New Roman"/>
          <w:sz w:val="28"/>
          <w:szCs w:val="28"/>
        </w:rPr>
        <w:t xml:space="preserve"> </w:t>
      </w:r>
    </w:p>
    <w:p w:rsidR="00805CDB" w:rsidRPr="00E62FC3" w:rsidRDefault="00805CDB" w:rsidP="00805CDB">
      <w:pPr>
        <w:snapToGrid w:val="0"/>
        <w:spacing w:line="360" w:lineRule="auto"/>
        <w:ind w:firstLine="709"/>
        <w:jc w:val="both"/>
        <w:rPr>
          <w:rFonts w:ascii="Times New Roman" w:hAnsi="Times New Roman"/>
          <w:sz w:val="28"/>
          <w:szCs w:val="28"/>
        </w:rPr>
      </w:pPr>
      <w:bookmarkStart w:id="1" w:name="P1"/>
      <w:bookmarkStart w:id="2" w:name="P2"/>
      <w:bookmarkEnd w:id="1"/>
      <w:bookmarkEnd w:id="2"/>
      <w:r w:rsidRPr="00E62FC3">
        <w:rPr>
          <w:rFonts w:ascii="Times New Roman" w:hAnsi="Times New Roman"/>
          <w:sz w:val="28"/>
          <w:szCs w:val="28"/>
        </w:rPr>
        <w:t xml:space="preserve">Операции по списанию целевых средств по расходам юридических лиц, отраженных на лицевых счетах, указанных в </w:t>
      </w:r>
      <w:hyperlink w:anchor="P2" w:history="1">
        <w:r w:rsidRPr="00E62FC3">
          <w:rPr>
            <w:rFonts w:ascii="Times New Roman" w:hAnsi="Times New Roman"/>
            <w:sz w:val="28"/>
            <w:szCs w:val="28"/>
          </w:rPr>
          <w:t>абзаце втором</w:t>
        </w:r>
      </w:hyperlink>
      <w:r w:rsidR="004213C7">
        <w:rPr>
          <w:rFonts w:ascii="Times New Roman" w:hAnsi="Times New Roman"/>
          <w:sz w:val="28"/>
          <w:szCs w:val="28"/>
        </w:rPr>
        <w:t xml:space="preserve"> настоящего пункта</w:t>
      </w:r>
      <w:r w:rsidRPr="00E62FC3">
        <w:rPr>
          <w:rFonts w:ascii="Times New Roman" w:hAnsi="Times New Roman"/>
          <w:sz w:val="28"/>
          <w:szCs w:val="28"/>
        </w:rPr>
        <w:t xml:space="preserve">, осуществляются в пределах суммы, необходимой для оплаты обязательств по </w:t>
      </w:r>
      <w:r w:rsidRPr="00E62FC3">
        <w:rPr>
          <w:rFonts w:ascii="Times New Roman" w:hAnsi="Times New Roman"/>
          <w:sz w:val="28"/>
          <w:szCs w:val="28"/>
        </w:rPr>
        <w:lastRenderedPageBreak/>
        <w:t>указанным расходам, источником финансового обеспечения которых являются указанные целевые средства, после представления документов, подтверждающих возникновение указанных обязательств.</w:t>
      </w:r>
    </w:p>
    <w:p w:rsidR="00805CDB" w:rsidRPr="0077234D" w:rsidRDefault="00805CDB" w:rsidP="00805CDB">
      <w:pPr>
        <w:widowControl/>
        <w:spacing w:line="360" w:lineRule="auto"/>
        <w:ind w:firstLine="709"/>
        <w:jc w:val="both"/>
        <w:rPr>
          <w:rFonts w:ascii="Times New Roman" w:hAnsi="Times New Roman"/>
          <w:sz w:val="28"/>
          <w:szCs w:val="28"/>
        </w:rPr>
      </w:pPr>
      <w:r w:rsidRPr="0077234D">
        <w:rPr>
          <w:rFonts w:ascii="Times New Roman" w:hAnsi="Times New Roman"/>
          <w:sz w:val="28"/>
          <w:szCs w:val="28"/>
        </w:rPr>
        <w:t xml:space="preserve">При казначейском сопровождении целевых средств </w:t>
      </w:r>
      <w:r w:rsidRPr="0077234D">
        <w:rPr>
          <w:rFonts w:ascii="Times New Roman" w:eastAsiaTheme="minorHAnsi" w:hAnsi="Times New Roman"/>
          <w:snapToGrid/>
          <w:sz w:val="28"/>
          <w:szCs w:val="28"/>
          <w:lang w:eastAsia="en-US"/>
        </w:rPr>
        <w:t xml:space="preserve">управление Федерального казначейства по Брянской области </w:t>
      </w:r>
      <w:r w:rsidRPr="0077234D">
        <w:rPr>
          <w:rFonts w:ascii="Times New Roman" w:hAnsi="Times New Roman"/>
          <w:sz w:val="28"/>
          <w:szCs w:val="28"/>
        </w:rPr>
        <w:t xml:space="preserve">осуществляет санкционирование операций в </w:t>
      </w:r>
      <w:hyperlink r:id="rId10" w:history="1">
        <w:r w:rsidRPr="0077234D">
          <w:rPr>
            <w:rFonts w:ascii="Times New Roman" w:hAnsi="Times New Roman"/>
            <w:sz w:val="28"/>
            <w:szCs w:val="28"/>
          </w:rPr>
          <w:t>порядке</w:t>
        </w:r>
      </w:hyperlink>
      <w:r w:rsidRPr="0077234D">
        <w:rPr>
          <w:rFonts w:ascii="Times New Roman" w:hAnsi="Times New Roman"/>
          <w:sz w:val="28"/>
          <w:szCs w:val="28"/>
        </w:rPr>
        <w:t>, установленном финансовым управлением Брянской городской администрации.</w:t>
      </w:r>
    </w:p>
    <w:p w:rsidR="00805CDB" w:rsidRPr="00436E25" w:rsidRDefault="004213C7" w:rsidP="00805CDB">
      <w:pPr>
        <w:snapToGrid w:val="0"/>
        <w:spacing w:line="360" w:lineRule="auto"/>
        <w:ind w:firstLine="709"/>
        <w:jc w:val="both"/>
        <w:rPr>
          <w:rFonts w:ascii="Times New Roman" w:hAnsi="Times New Roman"/>
          <w:sz w:val="28"/>
          <w:szCs w:val="28"/>
        </w:rPr>
      </w:pPr>
      <w:r>
        <w:rPr>
          <w:rFonts w:ascii="Times New Roman" w:hAnsi="Times New Roman"/>
          <w:sz w:val="28"/>
          <w:szCs w:val="28"/>
        </w:rPr>
        <w:t>О</w:t>
      </w:r>
      <w:r w:rsidR="00272E8B">
        <w:rPr>
          <w:rFonts w:ascii="Times New Roman" w:hAnsi="Times New Roman"/>
          <w:sz w:val="28"/>
          <w:szCs w:val="28"/>
        </w:rPr>
        <w:t>статки средств, получаемые</w:t>
      </w:r>
      <w:r w:rsidR="00805CDB" w:rsidRPr="00F47289">
        <w:rPr>
          <w:rFonts w:ascii="Times New Roman" w:hAnsi="Times New Roman"/>
          <w:sz w:val="28"/>
          <w:szCs w:val="28"/>
        </w:rPr>
        <w:t xml:space="preserve"> отдельными юридическими лицами в соответ</w:t>
      </w:r>
      <w:r>
        <w:rPr>
          <w:rFonts w:ascii="Times New Roman" w:hAnsi="Times New Roman"/>
          <w:sz w:val="28"/>
          <w:szCs w:val="28"/>
        </w:rPr>
        <w:t>ствии с абзацем первым настоящего пункта</w:t>
      </w:r>
      <w:r w:rsidR="00805CDB" w:rsidRPr="00F47289">
        <w:rPr>
          <w:rFonts w:ascii="Times New Roman" w:hAnsi="Times New Roman"/>
          <w:sz w:val="28"/>
          <w:szCs w:val="28"/>
        </w:rPr>
        <w:t>, находящиеся</w:t>
      </w:r>
      <w:r w:rsidR="00272E8B">
        <w:rPr>
          <w:rFonts w:ascii="Times New Roman" w:hAnsi="Times New Roman"/>
          <w:sz w:val="28"/>
          <w:szCs w:val="28"/>
        </w:rPr>
        <w:t xml:space="preserve"> на лицевых счетах  </w:t>
      </w:r>
      <w:r w:rsidR="00805CDB" w:rsidRPr="00F47289">
        <w:rPr>
          <w:rFonts w:ascii="Times New Roman" w:hAnsi="Times New Roman"/>
          <w:sz w:val="28"/>
          <w:szCs w:val="28"/>
        </w:rPr>
        <w:t xml:space="preserve"> открытых юридическим </w:t>
      </w:r>
      <w:r w:rsidR="00272E8B">
        <w:rPr>
          <w:rFonts w:ascii="Times New Roman" w:hAnsi="Times New Roman"/>
          <w:sz w:val="28"/>
          <w:szCs w:val="28"/>
        </w:rPr>
        <w:t xml:space="preserve">  </w:t>
      </w:r>
      <w:r w:rsidR="00805CDB" w:rsidRPr="00F47289">
        <w:rPr>
          <w:rFonts w:ascii="Times New Roman" w:hAnsi="Times New Roman"/>
          <w:sz w:val="28"/>
          <w:szCs w:val="28"/>
        </w:rPr>
        <w:t>лицам</w:t>
      </w:r>
      <w:r>
        <w:rPr>
          <w:rFonts w:ascii="Times New Roman" w:hAnsi="Times New Roman"/>
          <w:sz w:val="28"/>
          <w:szCs w:val="28"/>
        </w:rPr>
        <w:t>,</w:t>
      </w:r>
      <w:r w:rsidR="00805CDB" w:rsidRPr="00F47289">
        <w:rPr>
          <w:rFonts w:ascii="Times New Roman" w:hAnsi="Times New Roman"/>
          <w:sz w:val="28"/>
          <w:szCs w:val="28"/>
        </w:rPr>
        <w:t xml:space="preserve"> не </w:t>
      </w:r>
      <w:r w:rsidR="00272E8B">
        <w:rPr>
          <w:rFonts w:ascii="Times New Roman" w:hAnsi="Times New Roman"/>
          <w:sz w:val="28"/>
          <w:szCs w:val="28"/>
        </w:rPr>
        <w:t xml:space="preserve">  </w:t>
      </w:r>
      <w:r w:rsidR="00805CDB" w:rsidRPr="00F47289">
        <w:rPr>
          <w:rFonts w:ascii="Times New Roman" w:hAnsi="Times New Roman"/>
          <w:sz w:val="28"/>
          <w:szCs w:val="28"/>
        </w:rPr>
        <w:t xml:space="preserve">использованные по состоянию на 1 января 2018 года, подлежат использованию этими юридическими лицами в соответствии с решениями, </w:t>
      </w:r>
      <w:r w:rsidR="00805CDB" w:rsidRPr="00436E25">
        <w:rPr>
          <w:rFonts w:ascii="Times New Roman" w:hAnsi="Times New Roman"/>
          <w:sz w:val="28"/>
          <w:szCs w:val="28"/>
        </w:rPr>
        <w:t>указанными в абзаце 6</w:t>
      </w:r>
      <w:r>
        <w:rPr>
          <w:rFonts w:ascii="Times New Roman" w:hAnsi="Times New Roman"/>
          <w:sz w:val="28"/>
          <w:szCs w:val="28"/>
        </w:rPr>
        <w:t xml:space="preserve"> настоящего пункта</w:t>
      </w:r>
      <w:r w:rsidR="00805CDB" w:rsidRPr="00436E25">
        <w:rPr>
          <w:rFonts w:ascii="Times New Roman" w:hAnsi="Times New Roman"/>
          <w:sz w:val="28"/>
          <w:szCs w:val="28"/>
        </w:rPr>
        <w:t>, с внесением соответствующих изменений в договоры (соглашения) о предоставлении средств указанным юридическим лицам.</w:t>
      </w:r>
    </w:p>
    <w:p w:rsidR="00805CDB" w:rsidRPr="00436E25" w:rsidRDefault="00F15EA8" w:rsidP="00805CDB">
      <w:pPr>
        <w:snapToGrid w:val="0"/>
        <w:spacing w:line="360" w:lineRule="auto"/>
        <w:ind w:firstLine="709"/>
        <w:jc w:val="both"/>
        <w:rPr>
          <w:rFonts w:ascii="Times New Roman" w:hAnsi="Times New Roman"/>
          <w:sz w:val="28"/>
          <w:szCs w:val="28"/>
        </w:rPr>
      </w:pPr>
      <w:r>
        <w:rPr>
          <w:rFonts w:ascii="Times New Roman" w:hAnsi="Times New Roman"/>
          <w:sz w:val="28"/>
          <w:szCs w:val="28"/>
        </w:rPr>
        <w:t>Г</w:t>
      </w:r>
      <w:r w:rsidR="00805CDB" w:rsidRPr="00436E25">
        <w:rPr>
          <w:rFonts w:ascii="Times New Roman" w:hAnsi="Times New Roman"/>
          <w:sz w:val="28"/>
          <w:szCs w:val="28"/>
        </w:rPr>
        <w:t xml:space="preserve">лавные распорядители средств бюджета города </w:t>
      </w:r>
      <w:r>
        <w:rPr>
          <w:rFonts w:ascii="Times New Roman" w:hAnsi="Times New Roman"/>
          <w:sz w:val="28"/>
          <w:szCs w:val="28"/>
        </w:rPr>
        <w:t>Брянска</w:t>
      </w:r>
      <w:r w:rsidR="00805CDB" w:rsidRPr="00436E25">
        <w:rPr>
          <w:rFonts w:ascii="Times New Roman" w:hAnsi="Times New Roman"/>
          <w:sz w:val="28"/>
          <w:szCs w:val="28"/>
        </w:rPr>
        <w:t xml:space="preserve">, предоставившие как получатели бюджетных средств из бюджета города </w:t>
      </w:r>
      <w:r>
        <w:rPr>
          <w:rFonts w:ascii="Times New Roman" w:hAnsi="Times New Roman"/>
          <w:sz w:val="28"/>
          <w:szCs w:val="28"/>
        </w:rPr>
        <w:t xml:space="preserve">Брянска </w:t>
      </w:r>
      <w:r w:rsidR="00805CDB" w:rsidRPr="00436E25">
        <w:rPr>
          <w:rFonts w:ascii="Times New Roman" w:hAnsi="Times New Roman"/>
          <w:sz w:val="28"/>
          <w:szCs w:val="28"/>
        </w:rPr>
        <w:t xml:space="preserve">средства, указанные в абзаце 5 </w:t>
      </w:r>
      <w:r>
        <w:rPr>
          <w:rFonts w:ascii="Times New Roman" w:hAnsi="Times New Roman"/>
          <w:sz w:val="28"/>
          <w:szCs w:val="28"/>
        </w:rPr>
        <w:t xml:space="preserve"> настоящего пункта</w:t>
      </w:r>
      <w:r w:rsidR="00805CDB" w:rsidRPr="00436E25">
        <w:rPr>
          <w:rFonts w:ascii="Times New Roman" w:hAnsi="Times New Roman"/>
          <w:sz w:val="28"/>
          <w:szCs w:val="28"/>
        </w:rPr>
        <w:t>, принимают до 1 марта 2018 года решение об использовании полностью или частично остатков указанных средств в установленном Брянской городской администрацией порядке</w:t>
      </w:r>
      <w:r>
        <w:rPr>
          <w:rFonts w:ascii="Times New Roman" w:hAnsi="Times New Roman"/>
          <w:sz w:val="28"/>
          <w:szCs w:val="28"/>
        </w:rPr>
        <w:t xml:space="preserve">, </w:t>
      </w:r>
      <w:r w:rsidR="00805CDB" w:rsidRPr="00436E25">
        <w:rPr>
          <w:rFonts w:ascii="Times New Roman" w:hAnsi="Times New Roman"/>
          <w:sz w:val="28"/>
          <w:szCs w:val="28"/>
        </w:rPr>
        <w:t xml:space="preserve"> на цели, ранее установленные условиями предоставления целевых средств.</w:t>
      </w:r>
    </w:p>
    <w:p w:rsidR="00805CDB" w:rsidRPr="00436E25" w:rsidRDefault="00805CDB" w:rsidP="00805CDB">
      <w:pPr>
        <w:snapToGrid w:val="0"/>
        <w:spacing w:line="360" w:lineRule="auto"/>
        <w:ind w:firstLine="709"/>
        <w:jc w:val="both"/>
        <w:rPr>
          <w:rFonts w:ascii="Times New Roman" w:hAnsi="Times New Roman"/>
          <w:sz w:val="28"/>
          <w:szCs w:val="28"/>
        </w:rPr>
      </w:pPr>
      <w:r w:rsidRPr="00436E25">
        <w:rPr>
          <w:rFonts w:ascii="Times New Roman" w:hAnsi="Times New Roman"/>
          <w:sz w:val="28"/>
          <w:szCs w:val="28"/>
        </w:rPr>
        <w:t>При отсутствии решени</w:t>
      </w:r>
      <w:r>
        <w:rPr>
          <w:rFonts w:ascii="Times New Roman" w:hAnsi="Times New Roman"/>
          <w:sz w:val="28"/>
          <w:szCs w:val="28"/>
        </w:rPr>
        <w:t>я</w:t>
      </w:r>
      <w:r w:rsidRPr="00436E25">
        <w:rPr>
          <w:rFonts w:ascii="Times New Roman" w:hAnsi="Times New Roman"/>
          <w:sz w:val="28"/>
          <w:szCs w:val="28"/>
        </w:rPr>
        <w:t>, указанн</w:t>
      </w:r>
      <w:r>
        <w:rPr>
          <w:rFonts w:ascii="Times New Roman" w:hAnsi="Times New Roman"/>
          <w:sz w:val="28"/>
          <w:szCs w:val="28"/>
        </w:rPr>
        <w:t>ого</w:t>
      </w:r>
      <w:r w:rsidRPr="00436E25">
        <w:rPr>
          <w:rFonts w:ascii="Times New Roman" w:hAnsi="Times New Roman"/>
          <w:sz w:val="28"/>
          <w:szCs w:val="28"/>
        </w:rPr>
        <w:t xml:space="preserve"> в </w:t>
      </w:r>
      <w:r>
        <w:rPr>
          <w:rFonts w:ascii="Times New Roman" w:hAnsi="Times New Roman"/>
          <w:sz w:val="28"/>
          <w:szCs w:val="28"/>
        </w:rPr>
        <w:t>абзаце 6</w:t>
      </w:r>
      <w:r w:rsidR="00A90BEE">
        <w:rPr>
          <w:rFonts w:ascii="Times New Roman" w:hAnsi="Times New Roman"/>
          <w:sz w:val="28"/>
          <w:szCs w:val="28"/>
        </w:rPr>
        <w:t xml:space="preserve"> настоящего пункта</w:t>
      </w:r>
      <w:r w:rsidRPr="00436E25">
        <w:rPr>
          <w:rFonts w:ascii="Times New Roman" w:hAnsi="Times New Roman"/>
          <w:sz w:val="28"/>
          <w:szCs w:val="28"/>
        </w:rPr>
        <w:t>, по состоянию на 1 марта 2018 года</w:t>
      </w:r>
      <w:r w:rsidR="00A90BEE">
        <w:rPr>
          <w:rFonts w:ascii="Times New Roman" w:hAnsi="Times New Roman"/>
          <w:sz w:val="28"/>
          <w:szCs w:val="28"/>
        </w:rPr>
        <w:t>,</w:t>
      </w:r>
      <w:r w:rsidRPr="00436E25">
        <w:rPr>
          <w:rFonts w:ascii="Times New Roman" w:hAnsi="Times New Roman"/>
          <w:sz w:val="28"/>
          <w:szCs w:val="28"/>
        </w:rPr>
        <w:t xml:space="preserve"> остатки средств, указанные в  </w:t>
      </w:r>
      <w:r>
        <w:rPr>
          <w:rFonts w:ascii="Times New Roman" w:hAnsi="Times New Roman"/>
          <w:sz w:val="28"/>
          <w:szCs w:val="28"/>
        </w:rPr>
        <w:t>абзаце 5</w:t>
      </w:r>
      <w:r w:rsidR="00A90BEE">
        <w:rPr>
          <w:rFonts w:ascii="Times New Roman" w:hAnsi="Times New Roman"/>
          <w:sz w:val="28"/>
          <w:szCs w:val="28"/>
        </w:rPr>
        <w:t xml:space="preserve"> настоящего пункта</w:t>
      </w:r>
      <w:r w:rsidRPr="00436E25">
        <w:rPr>
          <w:rFonts w:ascii="Times New Roman" w:hAnsi="Times New Roman"/>
          <w:sz w:val="28"/>
          <w:szCs w:val="28"/>
        </w:rPr>
        <w:t>, подлежат перечислению юридическими лицами в доход бюджета города</w:t>
      </w:r>
      <w:r w:rsidR="00A90BEE">
        <w:rPr>
          <w:rFonts w:ascii="Times New Roman" w:hAnsi="Times New Roman"/>
          <w:sz w:val="28"/>
          <w:szCs w:val="28"/>
        </w:rPr>
        <w:t xml:space="preserve"> Брянска</w:t>
      </w:r>
      <w:r w:rsidRPr="00436E25">
        <w:rPr>
          <w:rFonts w:ascii="Times New Roman" w:hAnsi="Times New Roman"/>
          <w:sz w:val="28"/>
          <w:szCs w:val="28"/>
        </w:rPr>
        <w:t xml:space="preserve"> в порядке, установленном Брянской городской администрацией.</w:t>
      </w:r>
    </w:p>
    <w:p w:rsidR="00805CDB" w:rsidRPr="00436E25" w:rsidRDefault="00805CDB" w:rsidP="00805CDB">
      <w:pPr>
        <w:snapToGrid w:val="0"/>
        <w:spacing w:line="360" w:lineRule="auto"/>
        <w:ind w:firstLine="709"/>
        <w:jc w:val="both"/>
        <w:rPr>
          <w:rFonts w:ascii="Times New Roman" w:hAnsi="Times New Roman"/>
          <w:sz w:val="28"/>
          <w:szCs w:val="28"/>
        </w:rPr>
      </w:pPr>
      <w:r w:rsidRPr="00436E25">
        <w:rPr>
          <w:rFonts w:ascii="Times New Roman" w:hAnsi="Times New Roman"/>
          <w:sz w:val="28"/>
          <w:szCs w:val="28"/>
        </w:rPr>
        <w:t xml:space="preserve">В случае неисполнения юридическими лицами требования, установленного абзацем </w:t>
      </w:r>
      <w:r>
        <w:rPr>
          <w:rFonts w:ascii="Times New Roman" w:hAnsi="Times New Roman"/>
          <w:sz w:val="28"/>
          <w:szCs w:val="28"/>
        </w:rPr>
        <w:t>7</w:t>
      </w:r>
      <w:r w:rsidR="00A90BEE">
        <w:rPr>
          <w:rFonts w:ascii="Times New Roman" w:hAnsi="Times New Roman"/>
          <w:sz w:val="28"/>
          <w:szCs w:val="28"/>
        </w:rPr>
        <w:t xml:space="preserve"> настоящего пункта</w:t>
      </w:r>
      <w:r w:rsidRPr="00436E25">
        <w:rPr>
          <w:rFonts w:ascii="Times New Roman" w:hAnsi="Times New Roman"/>
          <w:sz w:val="28"/>
          <w:szCs w:val="28"/>
        </w:rPr>
        <w:t xml:space="preserve">, </w:t>
      </w:r>
      <w:r w:rsidRPr="00436E25">
        <w:rPr>
          <w:rFonts w:ascii="Times New Roman" w:eastAsiaTheme="minorHAnsi" w:hAnsi="Times New Roman"/>
          <w:snapToGrid/>
          <w:sz w:val="28"/>
          <w:szCs w:val="28"/>
          <w:lang w:eastAsia="en-US"/>
        </w:rPr>
        <w:t>управление Федерального казначейства по Брянской области</w:t>
      </w:r>
      <w:r w:rsidRPr="00436E25">
        <w:rPr>
          <w:rFonts w:ascii="Times New Roman" w:hAnsi="Times New Roman"/>
          <w:sz w:val="28"/>
          <w:szCs w:val="28"/>
        </w:rPr>
        <w:t xml:space="preserve"> перечисляет в доходы бюджета города </w:t>
      </w:r>
      <w:r w:rsidR="00A90BEE">
        <w:rPr>
          <w:rFonts w:ascii="Times New Roman" w:hAnsi="Times New Roman"/>
          <w:sz w:val="28"/>
          <w:szCs w:val="28"/>
        </w:rPr>
        <w:t xml:space="preserve">Брянска </w:t>
      </w:r>
      <w:r w:rsidRPr="00436E25">
        <w:rPr>
          <w:rFonts w:ascii="Times New Roman" w:hAnsi="Times New Roman"/>
          <w:sz w:val="28"/>
          <w:szCs w:val="28"/>
        </w:rPr>
        <w:t>остатки</w:t>
      </w:r>
      <w:r w:rsidR="00A90BEE">
        <w:rPr>
          <w:rFonts w:ascii="Times New Roman" w:hAnsi="Times New Roman"/>
          <w:sz w:val="28"/>
          <w:szCs w:val="28"/>
        </w:rPr>
        <w:t xml:space="preserve"> средств</w:t>
      </w:r>
      <w:r w:rsidRPr="00436E25">
        <w:rPr>
          <w:rFonts w:ascii="Times New Roman" w:hAnsi="Times New Roman"/>
          <w:sz w:val="28"/>
          <w:szCs w:val="28"/>
        </w:rPr>
        <w:t xml:space="preserve">, находящиеся на лицевых счетах, открытых юридическим лицам в </w:t>
      </w:r>
      <w:r w:rsidRPr="00436E25">
        <w:rPr>
          <w:rFonts w:ascii="Times New Roman" w:eastAsiaTheme="minorHAnsi" w:hAnsi="Times New Roman"/>
          <w:snapToGrid/>
          <w:sz w:val="28"/>
          <w:szCs w:val="28"/>
          <w:lang w:eastAsia="en-US"/>
        </w:rPr>
        <w:t>управлении Федерального казначейства по Брянской области</w:t>
      </w:r>
      <w:r w:rsidRPr="00436E25">
        <w:rPr>
          <w:rFonts w:ascii="Times New Roman" w:hAnsi="Times New Roman"/>
          <w:sz w:val="28"/>
          <w:szCs w:val="28"/>
        </w:rPr>
        <w:t>, в порядке и сроки, установленные финансовым управлением Б</w:t>
      </w:r>
      <w:r w:rsidR="00A90BEE">
        <w:rPr>
          <w:rFonts w:ascii="Times New Roman" w:hAnsi="Times New Roman"/>
          <w:sz w:val="28"/>
          <w:szCs w:val="28"/>
        </w:rPr>
        <w:t xml:space="preserve">рянской </w:t>
      </w:r>
      <w:r w:rsidR="00A90BEE">
        <w:rPr>
          <w:rFonts w:ascii="Times New Roman" w:hAnsi="Times New Roman"/>
          <w:sz w:val="28"/>
          <w:szCs w:val="28"/>
        </w:rPr>
        <w:lastRenderedPageBreak/>
        <w:t>городской администрации</w:t>
      </w:r>
      <w:r w:rsidRPr="00436E25">
        <w:rPr>
          <w:rFonts w:ascii="Times New Roman" w:hAnsi="Times New Roman"/>
          <w:sz w:val="28"/>
          <w:szCs w:val="28"/>
        </w:rPr>
        <w:t>.</w:t>
      </w:r>
    </w:p>
    <w:p w:rsidR="00EB0C82" w:rsidRPr="00BE3B66" w:rsidRDefault="00482F7D" w:rsidP="004A6994">
      <w:pPr>
        <w:widowControl/>
        <w:autoSpaceDE w:val="0"/>
        <w:autoSpaceDN w:val="0"/>
        <w:adjustRightInd w:val="0"/>
        <w:spacing w:line="360" w:lineRule="auto"/>
        <w:ind w:firstLine="709"/>
        <w:jc w:val="both"/>
        <w:outlineLvl w:val="0"/>
        <w:rPr>
          <w:rFonts w:ascii="Times New Roman" w:hAnsi="Times New Roman"/>
          <w:snapToGrid/>
          <w:sz w:val="28"/>
          <w:szCs w:val="28"/>
        </w:rPr>
      </w:pPr>
      <w:r>
        <w:rPr>
          <w:rFonts w:ascii="Times New Roman" w:hAnsi="Times New Roman"/>
          <w:b/>
          <w:snapToGrid/>
          <w:sz w:val="28"/>
          <w:szCs w:val="28"/>
        </w:rPr>
        <w:t>16</w:t>
      </w:r>
      <w:r w:rsidR="00A11301" w:rsidRPr="00BE3B66">
        <w:rPr>
          <w:rFonts w:ascii="Times New Roman" w:hAnsi="Times New Roman"/>
          <w:b/>
          <w:snapToGrid/>
          <w:sz w:val="28"/>
          <w:szCs w:val="28"/>
        </w:rPr>
        <w:t xml:space="preserve">. </w:t>
      </w:r>
      <w:r w:rsidR="00EB0C82" w:rsidRPr="00BE3B66">
        <w:rPr>
          <w:rFonts w:ascii="Times New Roman" w:hAnsi="Times New Roman"/>
          <w:snapToGrid/>
          <w:sz w:val="28"/>
          <w:szCs w:val="28"/>
        </w:rPr>
        <w:t>В соот</w:t>
      </w:r>
      <w:r w:rsidR="00BD34BE" w:rsidRPr="00BE3B66">
        <w:rPr>
          <w:rFonts w:ascii="Times New Roman" w:hAnsi="Times New Roman"/>
          <w:snapToGrid/>
          <w:sz w:val="28"/>
          <w:szCs w:val="28"/>
        </w:rPr>
        <w:t>ветствии с абзацем 4</w:t>
      </w:r>
      <w:r w:rsidR="00EB0C82" w:rsidRPr="00BE3B66">
        <w:rPr>
          <w:rFonts w:ascii="Times New Roman" w:hAnsi="Times New Roman"/>
          <w:snapToGrid/>
          <w:sz w:val="28"/>
          <w:szCs w:val="28"/>
        </w:rPr>
        <w:t xml:space="preserve"> подпункта 1.1. пункта 1 Решения   Брянского городского Совета народных депутатов от 27.04.2011 № 534 «Об оплате труда лиц, замещающих выборные муниципальные должности в Брянском городском Совете народных депутатов»  увеличить   (проиндексировать)   в 1,04 раза    с 1 января 2018 года размеры должностных окладов  Главе города Брянска, депутатов, работающих на постоянной основе</w:t>
      </w:r>
      <w:r w:rsidR="00BD34BE" w:rsidRPr="00BE3B66">
        <w:rPr>
          <w:rFonts w:ascii="Times New Roman" w:hAnsi="Times New Roman"/>
          <w:snapToGrid/>
          <w:sz w:val="28"/>
          <w:szCs w:val="28"/>
        </w:rPr>
        <w:t>.</w:t>
      </w:r>
    </w:p>
    <w:p w:rsidR="004C3F55" w:rsidRPr="00BE3B66" w:rsidRDefault="004C3F55" w:rsidP="004A6994">
      <w:pPr>
        <w:widowControl/>
        <w:autoSpaceDE w:val="0"/>
        <w:autoSpaceDN w:val="0"/>
        <w:adjustRightInd w:val="0"/>
        <w:spacing w:line="360" w:lineRule="auto"/>
        <w:ind w:firstLine="709"/>
        <w:jc w:val="both"/>
        <w:outlineLvl w:val="0"/>
        <w:rPr>
          <w:rFonts w:ascii="Times New Roman" w:hAnsi="Times New Roman"/>
          <w:snapToGrid/>
          <w:sz w:val="28"/>
          <w:szCs w:val="28"/>
        </w:rPr>
      </w:pPr>
      <w:r w:rsidRPr="00BE3B66">
        <w:rPr>
          <w:rFonts w:ascii="Times New Roman" w:hAnsi="Times New Roman"/>
          <w:snapToGrid/>
          <w:sz w:val="28"/>
          <w:szCs w:val="28"/>
        </w:rPr>
        <w:t>В</w:t>
      </w:r>
      <w:r w:rsidR="007D413E" w:rsidRPr="00BE3B66">
        <w:rPr>
          <w:rFonts w:ascii="Times New Roman" w:hAnsi="Times New Roman"/>
          <w:snapToGrid/>
          <w:sz w:val="28"/>
          <w:szCs w:val="28"/>
        </w:rPr>
        <w:t xml:space="preserve"> соответствии с </w:t>
      </w:r>
      <w:r w:rsidR="006B55B2" w:rsidRPr="00BE3B66">
        <w:rPr>
          <w:rFonts w:ascii="Times New Roman" w:hAnsi="Times New Roman"/>
          <w:snapToGrid/>
          <w:sz w:val="28"/>
          <w:szCs w:val="28"/>
        </w:rPr>
        <w:t>абзацем 3 пункта 2.2. раздела 2  Решения</w:t>
      </w:r>
      <w:r w:rsidRPr="00BE3B66">
        <w:rPr>
          <w:rFonts w:ascii="Times New Roman" w:hAnsi="Times New Roman"/>
          <w:snapToGrid/>
          <w:sz w:val="28"/>
          <w:szCs w:val="28"/>
        </w:rPr>
        <w:t xml:space="preserve">  </w:t>
      </w:r>
      <w:r w:rsidR="006B55B2" w:rsidRPr="00BE3B66">
        <w:rPr>
          <w:rFonts w:ascii="Times New Roman" w:hAnsi="Times New Roman"/>
          <w:snapToGrid/>
          <w:sz w:val="28"/>
          <w:szCs w:val="28"/>
        </w:rPr>
        <w:t xml:space="preserve"> Брянского городского Совета народных депутатов от 30.05.2007 № 704 «О принятии Положения об оплате труда  и иных гарантиях муниципальных служ</w:t>
      </w:r>
      <w:r w:rsidR="008E0A28" w:rsidRPr="00BE3B66">
        <w:rPr>
          <w:rFonts w:ascii="Times New Roman" w:hAnsi="Times New Roman"/>
          <w:snapToGrid/>
          <w:sz w:val="28"/>
          <w:szCs w:val="28"/>
        </w:rPr>
        <w:t>ащих   города   Брянска   увеличить   (</w:t>
      </w:r>
      <w:r w:rsidR="006B55B2" w:rsidRPr="00BE3B66">
        <w:rPr>
          <w:rFonts w:ascii="Times New Roman" w:hAnsi="Times New Roman"/>
          <w:snapToGrid/>
          <w:sz w:val="28"/>
          <w:szCs w:val="28"/>
        </w:rPr>
        <w:t>проиндексировать)</w:t>
      </w:r>
      <w:r w:rsidR="00D63B7D" w:rsidRPr="00BE3B66">
        <w:rPr>
          <w:rFonts w:ascii="Times New Roman" w:hAnsi="Times New Roman"/>
          <w:snapToGrid/>
          <w:sz w:val="28"/>
          <w:szCs w:val="28"/>
        </w:rPr>
        <w:t xml:space="preserve">  </w:t>
      </w:r>
      <w:r w:rsidR="006B55B2" w:rsidRPr="00BE3B66">
        <w:rPr>
          <w:rFonts w:ascii="Times New Roman" w:hAnsi="Times New Roman"/>
          <w:snapToGrid/>
          <w:sz w:val="28"/>
          <w:szCs w:val="28"/>
        </w:rPr>
        <w:t xml:space="preserve"> в</w:t>
      </w:r>
      <w:r w:rsidR="00D63B7D" w:rsidRPr="00BE3B66">
        <w:rPr>
          <w:rFonts w:ascii="Times New Roman" w:hAnsi="Times New Roman"/>
          <w:snapToGrid/>
          <w:sz w:val="28"/>
          <w:szCs w:val="28"/>
        </w:rPr>
        <w:t xml:space="preserve">  </w:t>
      </w:r>
      <w:r w:rsidR="006B55B2" w:rsidRPr="00BE3B66">
        <w:rPr>
          <w:rFonts w:ascii="Times New Roman" w:hAnsi="Times New Roman"/>
          <w:snapToGrid/>
          <w:sz w:val="28"/>
          <w:szCs w:val="28"/>
        </w:rPr>
        <w:t xml:space="preserve"> 1,04 раза   </w:t>
      </w:r>
      <w:r w:rsidR="00D63B7D" w:rsidRPr="00BE3B66">
        <w:rPr>
          <w:rFonts w:ascii="Times New Roman" w:hAnsi="Times New Roman"/>
          <w:snapToGrid/>
          <w:sz w:val="28"/>
          <w:szCs w:val="28"/>
        </w:rPr>
        <w:t xml:space="preserve">   </w:t>
      </w:r>
      <w:r w:rsidR="006B55B2" w:rsidRPr="00BE3B66">
        <w:rPr>
          <w:rFonts w:ascii="Times New Roman" w:hAnsi="Times New Roman"/>
          <w:snapToGrid/>
          <w:sz w:val="28"/>
          <w:szCs w:val="28"/>
        </w:rPr>
        <w:t>с 1 января 2018 года размеры должностных окладов  муниципальных служащих</w:t>
      </w:r>
      <w:r w:rsidRPr="00BE3B66">
        <w:rPr>
          <w:rFonts w:ascii="Times New Roman" w:hAnsi="Times New Roman"/>
          <w:snapToGrid/>
          <w:sz w:val="28"/>
          <w:szCs w:val="28"/>
        </w:rPr>
        <w:t>.</w:t>
      </w:r>
    </w:p>
    <w:p w:rsidR="00BD34BE" w:rsidRPr="00BE3B66" w:rsidRDefault="00BD34BE" w:rsidP="004A6994">
      <w:pPr>
        <w:widowControl/>
        <w:autoSpaceDE w:val="0"/>
        <w:autoSpaceDN w:val="0"/>
        <w:adjustRightInd w:val="0"/>
        <w:spacing w:line="360" w:lineRule="auto"/>
        <w:ind w:firstLine="539"/>
        <w:jc w:val="both"/>
        <w:rPr>
          <w:rFonts w:ascii="Times New Roman" w:eastAsiaTheme="minorHAnsi" w:hAnsi="Times New Roman"/>
          <w:snapToGrid/>
          <w:sz w:val="28"/>
          <w:szCs w:val="28"/>
          <w:lang w:eastAsia="en-US"/>
        </w:rPr>
      </w:pPr>
      <w:r w:rsidRPr="00BE3B66">
        <w:rPr>
          <w:rFonts w:ascii="Times New Roman" w:eastAsiaTheme="minorHAnsi" w:hAnsi="Times New Roman"/>
          <w:snapToGrid/>
          <w:sz w:val="28"/>
          <w:szCs w:val="28"/>
          <w:lang w:eastAsia="en-US"/>
        </w:rPr>
        <w:t xml:space="preserve">Увеличить </w:t>
      </w:r>
      <w:r w:rsidR="006122F0" w:rsidRPr="00BE3B66">
        <w:rPr>
          <w:rFonts w:ascii="Times New Roman" w:hAnsi="Times New Roman"/>
          <w:snapToGrid/>
          <w:sz w:val="28"/>
          <w:szCs w:val="28"/>
        </w:rPr>
        <w:t xml:space="preserve">(проиндексировать)   </w:t>
      </w:r>
      <w:r w:rsidRPr="00BE3B66">
        <w:rPr>
          <w:rFonts w:ascii="Times New Roman" w:eastAsiaTheme="minorHAnsi" w:hAnsi="Times New Roman"/>
          <w:snapToGrid/>
          <w:sz w:val="28"/>
          <w:szCs w:val="28"/>
          <w:lang w:eastAsia="en-US"/>
        </w:rPr>
        <w:t xml:space="preserve">в 1,04 раза с </w:t>
      </w:r>
      <w:r w:rsidRPr="00BE3B66">
        <w:rPr>
          <w:rFonts w:ascii="Times New Roman" w:hAnsi="Times New Roman"/>
          <w:snapToGrid/>
          <w:sz w:val="28"/>
          <w:szCs w:val="28"/>
        </w:rPr>
        <w:t>1 января 2018 года</w:t>
      </w:r>
      <w:r w:rsidRPr="00BE3B66">
        <w:rPr>
          <w:rFonts w:ascii="Times New Roman" w:eastAsiaTheme="minorHAnsi" w:hAnsi="Times New Roman"/>
          <w:snapToGrid/>
          <w:sz w:val="28"/>
          <w:szCs w:val="28"/>
          <w:lang w:eastAsia="en-US"/>
        </w:rPr>
        <w:t xml:space="preserve">  размеры ставок, должностных окладов (окладов) работников муниципальных учреждений города Брянска, работников, должности которых не относятся к должностям муниципальной службы в органах местного самоуправления города Брянска, но включены в штатные расписания органов местного самоуправления города Брянска, отраслевых (функциональных) и территориальных органов Брянской городской администрации.</w:t>
      </w:r>
    </w:p>
    <w:p w:rsidR="008F6DE1" w:rsidRPr="00BE3B66" w:rsidRDefault="00482F7D" w:rsidP="004A6994">
      <w:pPr>
        <w:widowControl/>
        <w:autoSpaceDE w:val="0"/>
        <w:autoSpaceDN w:val="0"/>
        <w:adjustRightInd w:val="0"/>
        <w:spacing w:line="360" w:lineRule="auto"/>
        <w:ind w:firstLine="709"/>
        <w:jc w:val="both"/>
        <w:outlineLvl w:val="0"/>
        <w:rPr>
          <w:rFonts w:ascii="Times New Roman" w:hAnsi="Times New Roman"/>
          <w:sz w:val="28"/>
          <w:szCs w:val="28"/>
        </w:rPr>
      </w:pPr>
      <w:r>
        <w:rPr>
          <w:rFonts w:ascii="Times New Roman" w:hAnsi="Times New Roman"/>
          <w:b/>
          <w:sz w:val="28"/>
          <w:szCs w:val="28"/>
        </w:rPr>
        <w:t>17</w:t>
      </w:r>
      <w:r w:rsidR="00C45F08" w:rsidRPr="00BE3B66">
        <w:rPr>
          <w:rFonts w:ascii="Times New Roman" w:hAnsi="Times New Roman"/>
          <w:b/>
          <w:sz w:val="28"/>
          <w:szCs w:val="28"/>
        </w:rPr>
        <w:t>.</w:t>
      </w:r>
      <w:r w:rsidR="008F6DE1" w:rsidRPr="00BE3B66">
        <w:rPr>
          <w:rFonts w:ascii="Times New Roman" w:hAnsi="Times New Roman"/>
          <w:sz w:val="28"/>
          <w:szCs w:val="28"/>
        </w:rPr>
        <w:t xml:space="preserve">Установить, что руководители Брянской городской администрации, отраслевых (функциональных) и территориальных органов Брянской городской администрации, муниципальных казенных учреждений города Брянска     не вправе    принимать   решения, </w:t>
      </w:r>
      <w:r w:rsidR="00B43989" w:rsidRPr="00BE3B66">
        <w:rPr>
          <w:rFonts w:ascii="Times New Roman" w:hAnsi="Times New Roman"/>
          <w:sz w:val="28"/>
          <w:szCs w:val="28"/>
        </w:rPr>
        <w:t>приводящие  к увел</w:t>
      </w:r>
      <w:r w:rsidR="009E6924" w:rsidRPr="00BE3B66">
        <w:rPr>
          <w:rFonts w:ascii="Times New Roman" w:hAnsi="Times New Roman"/>
          <w:sz w:val="28"/>
          <w:szCs w:val="28"/>
        </w:rPr>
        <w:t>ичению  в 2018</w:t>
      </w:r>
      <w:r w:rsidR="008F6DE1" w:rsidRPr="00BE3B66">
        <w:rPr>
          <w:rFonts w:ascii="Times New Roman" w:hAnsi="Times New Roman"/>
          <w:sz w:val="28"/>
          <w:szCs w:val="28"/>
        </w:rPr>
        <w:t xml:space="preserve"> году численности муниципальных служащих, работников, замещающих должности, не отнесенные к должностям муниципальной службы, но включенные в штатные расписания Брянской городской администрации, отраслевых (функциональных) и территориальных органов Брянской городской администрации, работников муниципальных казенных учреждений города Брянска.</w:t>
      </w:r>
    </w:p>
    <w:p w:rsidR="008F6DE1" w:rsidRPr="00BE3B66" w:rsidRDefault="008F6DE1" w:rsidP="004A6994">
      <w:pPr>
        <w:widowControl/>
        <w:autoSpaceDE w:val="0"/>
        <w:autoSpaceDN w:val="0"/>
        <w:adjustRightInd w:val="0"/>
        <w:spacing w:line="360" w:lineRule="auto"/>
        <w:ind w:firstLine="709"/>
        <w:jc w:val="both"/>
        <w:outlineLvl w:val="0"/>
        <w:rPr>
          <w:rFonts w:ascii="Times New Roman" w:hAnsi="Times New Roman"/>
          <w:sz w:val="28"/>
          <w:szCs w:val="28"/>
        </w:rPr>
      </w:pPr>
      <w:r w:rsidRPr="00BE3B66">
        <w:rPr>
          <w:rFonts w:ascii="Times New Roman" w:hAnsi="Times New Roman"/>
          <w:b/>
          <w:sz w:val="28"/>
          <w:szCs w:val="28"/>
        </w:rPr>
        <w:t>1</w:t>
      </w:r>
      <w:r w:rsidR="006E789D">
        <w:rPr>
          <w:rFonts w:ascii="Times New Roman" w:hAnsi="Times New Roman"/>
          <w:b/>
          <w:sz w:val="28"/>
          <w:szCs w:val="28"/>
        </w:rPr>
        <w:t>8</w:t>
      </w:r>
      <w:r w:rsidRPr="00BE3B66">
        <w:rPr>
          <w:rFonts w:ascii="Times New Roman" w:hAnsi="Times New Roman"/>
          <w:sz w:val="28"/>
          <w:szCs w:val="28"/>
        </w:rPr>
        <w:t>. Установить, что наряду с органами муниципального финансового контроля</w:t>
      </w:r>
      <w:r w:rsidR="0000736F" w:rsidRPr="00BE3B66">
        <w:rPr>
          <w:rFonts w:ascii="Times New Roman" w:hAnsi="Times New Roman"/>
          <w:sz w:val="28"/>
          <w:szCs w:val="28"/>
        </w:rPr>
        <w:t xml:space="preserve">, </w:t>
      </w:r>
      <w:r w:rsidRPr="00BE3B66">
        <w:rPr>
          <w:rFonts w:ascii="Times New Roman" w:hAnsi="Times New Roman"/>
          <w:sz w:val="28"/>
          <w:szCs w:val="28"/>
        </w:rPr>
        <w:t xml:space="preserve"> главные распорядители средств бюджета города Брянска осуществляют внутренний финансовый контроль, обеспечивают </w:t>
      </w:r>
      <w:r w:rsidRPr="00BE3B66">
        <w:rPr>
          <w:rFonts w:ascii="Times New Roman" w:hAnsi="Times New Roman"/>
          <w:sz w:val="28"/>
          <w:szCs w:val="28"/>
        </w:rPr>
        <w:lastRenderedPageBreak/>
        <w:t>результативность, адресность  и целевой характер использования средств, запланированных на реализацию мероприятий муниципальных программ, в том числе на финансовое обеспечение  деятельности муницип</w:t>
      </w:r>
      <w:r w:rsidR="001A469C" w:rsidRPr="00BE3B66">
        <w:rPr>
          <w:rFonts w:ascii="Times New Roman" w:hAnsi="Times New Roman"/>
          <w:sz w:val="28"/>
          <w:szCs w:val="28"/>
        </w:rPr>
        <w:t>альных учреждений, своевременный их возврат</w:t>
      </w:r>
      <w:r w:rsidRPr="00BE3B66">
        <w:rPr>
          <w:rFonts w:ascii="Times New Roman" w:hAnsi="Times New Roman"/>
          <w:sz w:val="28"/>
          <w:szCs w:val="28"/>
        </w:rPr>
        <w:t>, предоставлен</w:t>
      </w:r>
      <w:r w:rsidR="001A469C" w:rsidRPr="00BE3B66">
        <w:rPr>
          <w:rFonts w:ascii="Times New Roman" w:hAnsi="Times New Roman"/>
          <w:sz w:val="28"/>
          <w:szCs w:val="28"/>
        </w:rPr>
        <w:t>ие</w:t>
      </w:r>
      <w:r w:rsidRPr="00BE3B66">
        <w:rPr>
          <w:rFonts w:ascii="Times New Roman" w:hAnsi="Times New Roman"/>
          <w:sz w:val="28"/>
          <w:szCs w:val="28"/>
        </w:rPr>
        <w:t xml:space="preserve"> отчетности.</w:t>
      </w:r>
    </w:p>
    <w:p w:rsidR="008F6DE1" w:rsidRPr="00BE3B66" w:rsidRDefault="008F6DE1" w:rsidP="004A6994">
      <w:pPr>
        <w:autoSpaceDE w:val="0"/>
        <w:autoSpaceDN w:val="0"/>
        <w:adjustRightInd w:val="0"/>
        <w:spacing w:line="360" w:lineRule="auto"/>
        <w:ind w:firstLine="708"/>
        <w:jc w:val="both"/>
        <w:outlineLvl w:val="0"/>
        <w:rPr>
          <w:rFonts w:ascii="Times New Roman" w:hAnsi="Times New Roman"/>
          <w:sz w:val="28"/>
          <w:szCs w:val="28"/>
        </w:rPr>
      </w:pPr>
      <w:r w:rsidRPr="00BE3B66">
        <w:rPr>
          <w:rFonts w:ascii="Times New Roman" w:hAnsi="Times New Roman"/>
          <w:b/>
          <w:sz w:val="28"/>
          <w:szCs w:val="28"/>
        </w:rPr>
        <w:t>1</w:t>
      </w:r>
      <w:r w:rsidR="006E789D">
        <w:rPr>
          <w:rFonts w:ascii="Times New Roman" w:hAnsi="Times New Roman"/>
          <w:b/>
          <w:sz w:val="28"/>
          <w:szCs w:val="28"/>
        </w:rPr>
        <w:t>9</w:t>
      </w:r>
      <w:r w:rsidRPr="00BE3B66">
        <w:rPr>
          <w:rFonts w:ascii="Times New Roman" w:hAnsi="Times New Roman"/>
          <w:b/>
          <w:sz w:val="28"/>
          <w:szCs w:val="28"/>
        </w:rPr>
        <w:t>.</w:t>
      </w:r>
      <w:r w:rsidRPr="00BE3B66">
        <w:rPr>
          <w:rFonts w:ascii="Times New Roman" w:hAnsi="Times New Roman"/>
          <w:sz w:val="28"/>
          <w:szCs w:val="28"/>
        </w:rPr>
        <w:t xml:space="preserve"> Установить</w:t>
      </w:r>
      <w:r w:rsidR="0000736F" w:rsidRPr="00BE3B66">
        <w:rPr>
          <w:rFonts w:ascii="Times New Roman" w:hAnsi="Times New Roman"/>
          <w:sz w:val="28"/>
          <w:szCs w:val="28"/>
        </w:rPr>
        <w:t>,</w:t>
      </w:r>
      <w:r w:rsidR="00381505" w:rsidRPr="00BE3B66">
        <w:rPr>
          <w:rFonts w:ascii="Times New Roman" w:hAnsi="Times New Roman"/>
          <w:sz w:val="28"/>
          <w:szCs w:val="28"/>
        </w:rPr>
        <w:t xml:space="preserve"> </w:t>
      </w:r>
      <w:r w:rsidR="00FA5639" w:rsidRPr="00BE3B66">
        <w:rPr>
          <w:rFonts w:ascii="Times New Roman" w:hAnsi="Times New Roman"/>
          <w:sz w:val="28"/>
          <w:szCs w:val="28"/>
        </w:rPr>
        <w:t xml:space="preserve"> </w:t>
      </w:r>
      <w:r w:rsidR="00AB66EF" w:rsidRPr="00BE3B66">
        <w:rPr>
          <w:rFonts w:ascii="Times New Roman" w:hAnsi="Times New Roman"/>
          <w:sz w:val="28"/>
          <w:szCs w:val="28"/>
        </w:rPr>
        <w:t>в соответствии со статьей</w:t>
      </w:r>
      <w:r w:rsidR="00882609" w:rsidRPr="00BE3B66">
        <w:rPr>
          <w:rFonts w:ascii="Times New Roman" w:hAnsi="Times New Roman"/>
          <w:sz w:val="28"/>
          <w:szCs w:val="28"/>
        </w:rPr>
        <w:t xml:space="preserve"> 217 Бюджетного кодекса Российской Федерации</w:t>
      </w:r>
      <w:r w:rsidR="0000736F" w:rsidRPr="00BE3B66">
        <w:rPr>
          <w:rFonts w:ascii="Times New Roman" w:hAnsi="Times New Roman"/>
          <w:sz w:val="28"/>
          <w:szCs w:val="28"/>
        </w:rPr>
        <w:t>,</w:t>
      </w:r>
      <w:r w:rsidR="00882609" w:rsidRPr="00BE3B66">
        <w:rPr>
          <w:rFonts w:ascii="Times New Roman" w:hAnsi="Times New Roman"/>
          <w:sz w:val="28"/>
          <w:szCs w:val="28"/>
        </w:rPr>
        <w:t xml:space="preserve">  дополнительные </w:t>
      </w:r>
      <w:r w:rsidRPr="00BE3B66">
        <w:rPr>
          <w:rFonts w:ascii="Times New Roman" w:hAnsi="Times New Roman"/>
          <w:sz w:val="28"/>
          <w:szCs w:val="28"/>
        </w:rPr>
        <w:t>основания для внесения  изменений в показатели сводной бюджетной росписи бюджета города Брянска, связанные с особенностями исполнения  бюджета  города Брянска и (или) перераспределения бюджетных ассигнований между главными распорядителями средств бюджета города Брянска, с последующим внесением в  настоящее Решение:</w:t>
      </w:r>
    </w:p>
    <w:p w:rsidR="009D3842" w:rsidRPr="00BE3B66" w:rsidRDefault="00026819" w:rsidP="004A6994">
      <w:pPr>
        <w:autoSpaceDE w:val="0"/>
        <w:autoSpaceDN w:val="0"/>
        <w:adjustRightInd w:val="0"/>
        <w:spacing w:line="360" w:lineRule="auto"/>
        <w:ind w:firstLine="708"/>
        <w:jc w:val="both"/>
        <w:outlineLvl w:val="0"/>
        <w:rPr>
          <w:rFonts w:ascii="Times New Roman" w:hAnsi="Times New Roman"/>
          <w:sz w:val="28"/>
          <w:szCs w:val="28"/>
        </w:rPr>
      </w:pPr>
      <w:r w:rsidRPr="00BE3B66">
        <w:rPr>
          <w:rFonts w:ascii="Times New Roman" w:hAnsi="Times New Roman"/>
          <w:sz w:val="28"/>
          <w:szCs w:val="28"/>
        </w:rPr>
        <w:t>у</w:t>
      </w:r>
      <w:r w:rsidR="00CF7440" w:rsidRPr="00BE3B66">
        <w:rPr>
          <w:rFonts w:ascii="Times New Roman" w:hAnsi="Times New Roman"/>
          <w:sz w:val="28"/>
          <w:szCs w:val="28"/>
        </w:rPr>
        <w:t>величение бюджетных ассигнований за счет межбюджетных трансфертов из областного бюджета сверх объемов, утвержденных настоящим Решением, или сокращение указанных ассигнований на основании полученного</w:t>
      </w:r>
      <w:r w:rsidRPr="00BE3B66">
        <w:rPr>
          <w:rFonts w:ascii="Times New Roman" w:hAnsi="Times New Roman"/>
          <w:sz w:val="28"/>
          <w:szCs w:val="28"/>
        </w:rPr>
        <w:t xml:space="preserve"> Уведомления по расчетам между бюджетами на суммы ук</w:t>
      </w:r>
      <w:r w:rsidR="00DE61A5" w:rsidRPr="00BE3B66">
        <w:rPr>
          <w:rFonts w:ascii="Times New Roman" w:hAnsi="Times New Roman"/>
          <w:sz w:val="28"/>
          <w:szCs w:val="28"/>
        </w:rPr>
        <w:t>азанных в нем средств, предусмо</w:t>
      </w:r>
      <w:r w:rsidRPr="00BE3B66">
        <w:rPr>
          <w:rFonts w:ascii="Times New Roman" w:hAnsi="Times New Roman"/>
          <w:sz w:val="28"/>
          <w:szCs w:val="28"/>
        </w:rPr>
        <w:t>тренных к предоставлению из областного бюджета бюджету города Брянска;</w:t>
      </w:r>
    </w:p>
    <w:p w:rsidR="008F6DE1" w:rsidRPr="00BE3B66" w:rsidRDefault="00CF7440" w:rsidP="004A6994">
      <w:pPr>
        <w:autoSpaceDE w:val="0"/>
        <w:autoSpaceDN w:val="0"/>
        <w:adjustRightInd w:val="0"/>
        <w:spacing w:line="360" w:lineRule="auto"/>
        <w:ind w:firstLine="708"/>
        <w:jc w:val="both"/>
        <w:outlineLvl w:val="0"/>
        <w:rPr>
          <w:rFonts w:ascii="Times New Roman" w:hAnsi="Times New Roman"/>
          <w:sz w:val="28"/>
          <w:szCs w:val="28"/>
        </w:rPr>
      </w:pPr>
      <w:r w:rsidRPr="00BE3B66">
        <w:rPr>
          <w:rFonts w:ascii="Times New Roman" w:hAnsi="Times New Roman"/>
          <w:sz w:val="28"/>
          <w:szCs w:val="28"/>
        </w:rPr>
        <w:t xml:space="preserve"> </w:t>
      </w:r>
      <w:r w:rsidR="0094273A" w:rsidRPr="00BE3B66">
        <w:rPr>
          <w:rFonts w:ascii="Times New Roman" w:hAnsi="Times New Roman"/>
          <w:sz w:val="28"/>
          <w:szCs w:val="28"/>
        </w:rPr>
        <w:t>уточнение</w:t>
      </w:r>
      <w:r w:rsidR="008F6DE1" w:rsidRPr="00BE3B66">
        <w:rPr>
          <w:rFonts w:ascii="Times New Roman" w:hAnsi="Times New Roman"/>
          <w:sz w:val="28"/>
          <w:szCs w:val="28"/>
        </w:rPr>
        <w:t xml:space="preserve"> кодов бюджетной классификации расходов в рамках требований казначейского исполнения бюджета города Брянска</w:t>
      </w:r>
      <w:r w:rsidR="002E0206" w:rsidRPr="00BE3B66">
        <w:rPr>
          <w:rFonts w:ascii="Times New Roman" w:hAnsi="Times New Roman"/>
          <w:sz w:val="28"/>
          <w:szCs w:val="28"/>
        </w:rPr>
        <w:t xml:space="preserve">, а также </w:t>
      </w:r>
      <w:r w:rsidR="008F6DE1" w:rsidRPr="00BE3B66">
        <w:rPr>
          <w:rFonts w:ascii="Times New Roman" w:hAnsi="Times New Roman"/>
          <w:sz w:val="28"/>
          <w:szCs w:val="28"/>
        </w:rPr>
        <w:t xml:space="preserve"> </w:t>
      </w:r>
      <w:r w:rsidR="002E0206" w:rsidRPr="00BE3B66">
        <w:rPr>
          <w:rFonts w:ascii="Times New Roman" w:hAnsi="Times New Roman"/>
          <w:sz w:val="28"/>
          <w:szCs w:val="28"/>
        </w:rPr>
        <w:t xml:space="preserve">изменения </w:t>
      </w:r>
      <w:r w:rsidR="008F6DE1" w:rsidRPr="00BE3B66">
        <w:rPr>
          <w:rFonts w:ascii="Times New Roman" w:hAnsi="Times New Roman"/>
          <w:sz w:val="28"/>
          <w:szCs w:val="28"/>
        </w:rPr>
        <w:t>приказа Министерства финансов Российской Федерации</w:t>
      </w:r>
      <w:r w:rsidR="002E0206" w:rsidRPr="00BE3B66">
        <w:rPr>
          <w:rFonts w:ascii="Times New Roman" w:hAnsi="Times New Roman"/>
          <w:sz w:val="28"/>
          <w:szCs w:val="28"/>
        </w:rPr>
        <w:t xml:space="preserve">, департамента финансов Брянской области и </w:t>
      </w:r>
      <w:r w:rsidR="008F6DE1" w:rsidRPr="00BE3B66">
        <w:rPr>
          <w:rFonts w:ascii="Times New Roman" w:hAnsi="Times New Roman"/>
          <w:sz w:val="28"/>
          <w:szCs w:val="28"/>
        </w:rPr>
        <w:t xml:space="preserve"> </w:t>
      </w:r>
      <w:r w:rsidR="002E0206" w:rsidRPr="00BE3B66">
        <w:rPr>
          <w:rFonts w:ascii="Times New Roman" w:hAnsi="Times New Roman"/>
          <w:sz w:val="28"/>
          <w:szCs w:val="28"/>
        </w:rPr>
        <w:t xml:space="preserve">финансового управления Брянской городской администрации </w:t>
      </w:r>
      <w:r w:rsidR="00C51794" w:rsidRPr="00BE3B66">
        <w:rPr>
          <w:rFonts w:ascii="Times New Roman" w:hAnsi="Times New Roman"/>
          <w:sz w:val="28"/>
          <w:szCs w:val="28"/>
        </w:rPr>
        <w:t>о порядке</w:t>
      </w:r>
      <w:r w:rsidR="008F6DE1" w:rsidRPr="00BE3B66">
        <w:rPr>
          <w:rFonts w:ascii="Times New Roman" w:hAnsi="Times New Roman"/>
          <w:sz w:val="28"/>
          <w:szCs w:val="28"/>
        </w:rPr>
        <w:t xml:space="preserve"> применения бюджетной классификации;</w:t>
      </w:r>
    </w:p>
    <w:p w:rsidR="008F6DE1" w:rsidRPr="00BE3B66" w:rsidRDefault="0094273A"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sz w:val="28"/>
          <w:szCs w:val="28"/>
        </w:rPr>
        <w:t>перераспределение</w:t>
      </w:r>
      <w:r w:rsidR="008F6DE1" w:rsidRPr="00BE3B66">
        <w:rPr>
          <w:rFonts w:ascii="Times New Roman" w:hAnsi="Times New Roman"/>
          <w:sz w:val="28"/>
          <w:szCs w:val="28"/>
        </w:rPr>
        <w:t xml:space="preserve"> бюджетных ассигнований в пределах, предусмотренных главным распорядителям   бюджетных средств бюджета города Брянска в текущем финансовом году на предоставление муниципальным  бюджетным и автономным учреждениям субсидий на  финансовое обеспечение  государственного (муниципального) задания на оказание государственных (муниципальных) услуг (выполнения</w:t>
      </w:r>
      <w:r w:rsidR="0026332E" w:rsidRPr="00BE3B66">
        <w:rPr>
          <w:rFonts w:ascii="Times New Roman" w:hAnsi="Times New Roman"/>
          <w:sz w:val="28"/>
          <w:szCs w:val="28"/>
        </w:rPr>
        <w:t xml:space="preserve"> работ) и субсидий на иные цели;</w:t>
      </w:r>
    </w:p>
    <w:p w:rsidR="009C65DA" w:rsidRPr="00BE3B66" w:rsidRDefault="0094273A"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sz w:val="28"/>
          <w:szCs w:val="28"/>
        </w:rPr>
        <w:t>перераспределение</w:t>
      </w:r>
      <w:r w:rsidR="009C65DA" w:rsidRPr="00BE3B66">
        <w:rPr>
          <w:rFonts w:ascii="Times New Roman" w:hAnsi="Times New Roman"/>
          <w:sz w:val="28"/>
          <w:szCs w:val="28"/>
        </w:rPr>
        <w:t xml:space="preserve"> бюджетных ассигнований в пределах, предусмотренных главным распорядителям   бюджетных средств бюджета города Брянска в текущем финансовом году в целя</w:t>
      </w:r>
      <w:r w:rsidR="00F072EB" w:rsidRPr="00BE3B66">
        <w:rPr>
          <w:rFonts w:ascii="Times New Roman" w:hAnsi="Times New Roman"/>
          <w:sz w:val="28"/>
          <w:szCs w:val="28"/>
        </w:rPr>
        <w:t xml:space="preserve">х исполнения решений налоговых, </w:t>
      </w:r>
      <w:r w:rsidR="00143A37" w:rsidRPr="00BE3B66">
        <w:rPr>
          <w:rFonts w:ascii="Times New Roman" w:hAnsi="Times New Roman"/>
          <w:sz w:val="28"/>
          <w:szCs w:val="28"/>
        </w:rPr>
        <w:t xml:space="preserve">судебных </w:t>
      </w:r>
      <w:r w:rsidR="00F072EB" w:rsidRPr="00BE3B66">
        <w:rPr>
          <w:rFonts w:ascii="Times New Roman" w:hAnsi="Times New Roman"/>
          <w:sz w:val="28"/>
          <w:szCs w:val="28"/>
        </w:rPr>
        <w:t xml:space="preserve">и </w:t>
      </w:r>
      <w:r w:rsidR="009C65DA" w:rsidRPr="00BE3B66">
        <w:rPr>
          <w:rFonts w:ascii="Times New Roman" w:hAnsi="Times New Roman"/>
          <w:sz w:val="28"/>
          <w:szCs w:val="28"/>
        </w:rPr>
        <w:t xml:space="preserve"> иных уполномоченных органов о взыскании налогов, </w:t>
      </w:r>
      <w:r w:rsidR="009C65DA" w:rsidRPr="00BE3B66">
        <w:rPr>
          <w:rFonts w:ascii="Times New Roman" w:hAnsi="Times New Roman"/>
          <w:sz w:val="28"/>
          <w:szCs w:val="28"/>
        </w:rPr>
        <w:lastRenderedPageBreak/>
        <w:t>сборов, пеней</w:t>
      </w:r>
      <w:r w:rsidR="00143A37" w:rsidRPr="00BE3B66">
        <w:rPr>
          <w:rFonts w:ascii="Times New Roman" w:hAnsi="Times New Roman"/>
          <w:sz w:val="28"/>
          <w:szCs w:val="28"/>
        </w:rPr>
        <w:t xml:space="preserve">, штрафов и </w:t>
      </w:r>
      <w:r w:rsidR="000702E3" w:rsidRPr="00BE3B66">
        <w:rPr>
          <w:rFonts w:ascii="Times New Roman" w:hAnsi="Times New Roman"/>
          <w:sz w:val="28"/>
          <w:szCs w:val="28"/>
        </w:rPr>
        <w:t xml:space="preserve">выплат, </w:t>
      </w:r>
      <w:r w:rsidR="009C65DA" w:rsidRPr="00BE3B66">
        <w:rPr>
          <w:rFonts w:ascii="Times New Roman" w:hAnsi="Times New Roman"/>
          <w:sz w:val="28"/>
          <w:szCs w:val="28"/>
        </w:rPr>
        <w:t xml:space="preserve"> предусматривающих обращение взыскания на средства бюджета города Брянска в соответствии с действующим законодательством;</w:t>
      </w:r>
    </w:p>
    <w:p w:rsidR="00BC1C03" w:rsidRPr="00BE3B66" w:rsidRDefault="0094273A"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sz w:val="28"/>
          <w:szCs w:val="28"/>
        </w:rPr>
        <w:t>перераспределение</w:t>
      </w:r>
      <w:r w:rsidR="00BC1C03" w:rsidRPr="00BE3B66">
        <w:rPr>
          <w:rFonts w:ascii="Times New Roman" w:hAnsi="Times New Roman"/>
          <w:sz w:val="28"/>
          <w:szCs w:val="28"/>
        </w:rPr>
        <w:t xml:space="preserve"> бюджетных ассигнований, предусмотренных главному распорядителю в текущем финансовом году на оказание </w:t>
      </w:r>
      <w:r w:rsidR="00D6727D" w:rsidRPr="00BE3B66">
        <w:rPr>
          <w:rFonts w:ascii="Times New Roman" w:hAnsi="Times New Roman"/>
          <w:sz w:val="28"/>
          <w:szCs w:val="28"/>
        </w:rPr>
        <w:t>муниципальных услуг, в связи с экономией бюджетных ассигнований на оказание муниципальных услуг, выполнения работ, при условии, что увеличение бюджетных ассигнований по соответствующему виду расходов не превышает 10 процентов;</w:t>
      </w:r>
    </w:p>
    <w:p w:rsidR="00986827" w:rsidRPr="00BE3B66" w:rsidRDefault="009C65DA" w:rsidP="004A6994">
      <w:pPr>
        <w:widowControl/>
        <w:spacing w:line="360" w:lineRule="auto"/>
        <w:ind w:firstLine="709"/>
        <w:jc w:val="both"/>
        <w:rPr>
          <w:rFonts w:ascii="Times New Roman" w:hAnsi="Times New Roman"/>
          <w:sz w:val="28"/>
          <w:szCs w:val="28"/>
        </w:rPr>
      </w:pPr>
      <w:r w:rsidRPr="00BE3B66">
        <w:rPr>
          <w:rFonts w:ascii="Times New Roman" w:hAnsi="Times New Roman"/>
          <w:sz w:val="28"/>
          <w:szCs w:val="28"/>
        </w:rPr>
        <w:t>у</w:t>
      </w:r>
      <w:r w:rsidR="0094273A" w:rsidRPr="00BE3B66">
        <w:rPr>
          <w:rFonts w:ascii="Times New Roman" w:hAnsi="Times New Roman"/>
          <w:sz w:val="28"/>
          <w:szCs w:val="28"/>
        </w:rPr>
        <w:t>величение бюджетных ассигнований</w:t>
      </w:r>
      <w:r w:rsidR="0026332E" w:rsidRPr="00BE3B66">
        <w:rPr>
          <w:rFonts w:ascii="Times New Roman" w:hAnsi="Times New Roman"/>
          <w:sz w:val="28"/>
          <w:szCs w:val="28"/>
        </w:rPr>
        <w:t xml:space="preserve"> соответствующих целям предоставления из областного бюджета субсидий и иных межбюджетных трансфертов, имеющих целевое назначение, в объеме, не превышающем  неисполненные остатки указанных межбюджетных трансфертов на начало текущего  финансового года, по которым главным администратором доходов областного бюджета подтверждена потребность в направлении их на те же цели в текущем </w:t>
      </w:r>
      <w:r w:rsidR="001A3B74" w:rsidRPr="00BE3B66">
        <w:rPr>
          <w:rFonts w:ascii="Times New Roman" w:hAnsi="Times New Roman"/>
          <w:sz w:val="28"/>
          <w:szCs w:val="28"/>
        </w:rPr>
        <w:t xml:space="preserve"> </w:t>
      </w:r>
      <w:r w:rsidR="0026332E" w:rsidRPr="00BE3B66">
        <w:rPr>
          <w:rFonts w:ascii="Times New Roman" w:hAnsi="Times New Roman"/>
          <w:sz w:val="28"/>
          <w:szCs w:val="28"/>
        </w:rPr>
        <w:t xml:space="preserve">финансовом </w:t>
      </w:r>
      <w:r w:rsidR="001A3B74" w:rsidRPr="00BE3B66">
        <w:rPr>
          <w:rFonts w:ascii="Times New Roman" w:hAnsi="Times New Roman"/>
          <w:sz w:val="28"/>
          <w:szCs w:val="28"/>
        </w:rPr>
        <w:t xml:space="preserve"> </w:t>
      </w:r>
      <w:r w:rsidR="0026332E" w:rsidRPr="00BE3B66">
        <w:rPr>
          <w:rFonts w:ascii="Times New Roman" w:hAnsi="Times New Roman"/>
          <w:sz w:val="28"/>
          <w:szCs w:val="28"/>
        </w:rPr>
        <w:t>году</w:t>
      </w:r>
      <w:r w:rsidR="0094273A" w:rsidRPr="00BE3B66">
        <w:rPr>
          <w:rFonts w:ascii="Times New Roman" w:hAnsi="Times New Roman"/>
          <w:sz w:val="28"/>
          <w:szCs w:val="28"/>
        </w:rPr>
        <w:t xml:space="preserve">, </w:t>
      </w:r>
      <w:r w:rsidR="00C136BD" w:rsidRPr="00BE3B66">
        <w:rPr>
          <w:rFonts w:ascii="Times New Roman" w:hAnsi="Times New Roman"/>
          <w:sz w:val="28"/>
          <w:szCs w:val="28"/>
        </w:rPr>
        <w:t xml:space="preserve"> </w:t>
      </w:r>
      <w:r w:rsidR="001A3B74" w:rsidRPr="00BE3B66">
        <w:rPr>
          <w:rFonts w:ascii="Times New Roman" w:hAnsi="Times New Roman"/>
          <w:sz w:val="28"/>
          <w:szCs w:val="28"/>
        </w:rPr>
        <w:t xml:space="preserve">  </w:t>
      </w:r>
      <w:r w:rsidR="00C136BD" w:rsidRPr="00BE3B66">
        <w:rPr>
          <w:rFonts w:ascii="Times New Roman" w:hAnsi="Times New Roman"/>
          <w:sz w:val="28"/>
          <w:szCs w:val="28"/>
        </w:rPr>
        <w:t>в соответствии</w:t>
      </w:r>
      <w:r w:rsidR="001A3B74" w:rsidRPr="00BE3B66">
        <w:rPr>
          <w:rFonts w:ascii="Times New Roman" w:hAnsi="Times New Roman"/>
          <w:sz w:val="28"/>
          <w:szCs w:val="28"/>
        </w:rPr>
        <w:t xml:space="preserve">  </w:t>
      </w:r>
      <w:r w:rsidR="00C136BD" w:rsidRPr="00BE3B66">
        <w:rPr>
          <w:rFonts w:ascii="Times New Roman" w:hAnsi="Times New Roman"/>
          <w:sz w:val="28"/>
          <w:szCs w:val="28"/>
        </w:rPr>
        <w:t xml:space="preserve"> с </w:t>
      </w:r>
      <w:r w:rsidR="001A3B74" w:rsidRPr="00BE3B66">
        <w:rPr>
          <w:rFonts w:ascii="Times New Roman" w:hAnsi="Times New Roman"/>
          <w:sz w:val="28"/>
          <w:szCs w:val="28"/>
        </w:rPr>
        <w:t xml:space="preserve">   </w:t>
      </w:r>
      <w:r w:rsidR="00C136BD" w:rsidRPr="00BE3B66">
        <w:rPr>
          <w:rFonts w:ascii="Times New Roman" w:hAnsi="Times New Roman"/>
          <w:sz w:val="28"/>
          <w:szCs w:val="28"/>
        </w:rPr>
        <w:t xml:space="preserve">пунктом </w:t>
      </w:r>
      <w:r w:rsidR="001A3B74" w:rsidRPr="00BE3B66">
        <w:rPr>
          <w:rFonts w:ascii="Times New Roman" w:hAnsi="Times New Roman"/>
          <w:sz w:val="28"/>
          <w:szCs w:val="28"/>
        </w:rPr>
        <w:t xml:space="preserve">    </w:t>
      </w:r>
      <w:r w:rsidR="00C136BD" w:rsidRPr="00BE3B66">
        <w:rPr>
          <w:rFonts w:ascii="Times New Roman" w:hAnsi="Times New Roman"/>
          <w:sz w:val="28"/>
          <w:szCs w:val="28"/>
        </w:rPr>
        <w:t>5</w:t>
      </w:r>
      <w:r w:rsidR="001A3B74" w:rsidRPr="00BE3B66">
        <w:rPr>
          <w:rFonts w:ascii="Times New Roman" w:hAnsi="Times New Roman"/>
          <w:sz w:val="28"/>
          <w:szCs w:val="28"/>
        </w:rPr>
        <w:t xml:space="preserve">   </w:t>
      </w:r>
      <w:r w:rsidR="00C136BD" w:rsidRPr="00BE3B66">
        <w:rPr>
          <w:rFonts w:ascii="Times New Roman" w:hAnsi="Times New Roman"/>
          <w:sz w:val="28"/>
          <w:szCs w:val="28"/>
        </w:rPr>
        <w:t xml:space="preserve"> статьи 242 Бюджетного Кодекса Российской Федерации</w:t>
      </w:r>
      <w:r w:rsidR="0026332E" w:rsidRPr="00BE3B66">
        <w:rPr>
          <w:rFonts w:ascii="Times New Roman" w:hAnsi="Times New Roman"/>
          <w:sz w:val="28"/>
          <w:szCs w:val="28"/>
        </w:rPr>
        <w:t>.</w:t>
      </w:r>
      <w:r w:rsidR="00986827" w:rsidRPr="00BE3B66">
        <w:rPr>
          <w:rFonts w:ascii="Times New Roman" w:hAnsi="Times New Roman"/>
          <w:sz w:val="28"/>
          <w:szCs w:val="28"/>
        </w:rPr>
        <w:t xml:space="preserve"> </w:t>
      </w:r>
    </w:p>
    <w:p w:rsidR="00986827" w:rsidRPr="00BE3B66" w:rsidRDefault="00986827" w:rsidP="004A6994">
      <w:pPr>
        <w:widowControl/>
        <w:spacing w:line="360" w:lineRule="auto"/>
        <w:ind w:firstLine="709"/>
        <w:jc w:val="both"/>
        <w:rPr>
          <w:rFonts w:ascii="Times New Roman" w:hAnsi="Times New Roman"/>
          <w:sz w:val="28"/>
          <w:szCs w:val="28"/>
        </w:rPr>
      </w:pPr>
      <w:r w:rsidRPr="00BE3B66">
        <w:rPr>
          <w:rFonts w:ascii="Times New Roman" w:hAnsi="Times New Roman"/>
          <w:sz w:val="28"/>
          <w:szCs w:val="28"/>
        </w:rPr>
        <w:t xml:space="preserve">увеличение бюджетных ассигнований в связи с использованием доходов, фактически полученных при исполнении  бюджета города Брянска сверх утвержденных Решением о бюджете города Брянска, по основаниям, установленным </w:t>
      </w:r>
      <w:hyperlink r:id="rId11" w:history="1">
        <w:r w:rsidRPr="00BE3B66">
          <w:rPr>
            <w:rFonts w:ascii="Times New Roman" w:hAnsi="Times New Roman"/>
            <w:sz w:val="28"/>
            <w:szCs w:val="28"/>
          </w:rPr>
          <w:t>пунктом 2 статьи 232</w:t>
        </w:r>
      </w:hyperlink>
      <w:r w:rsidRPr="00BE3B66">
        <w:rPr>
          <w:rFonts w:ascii="Times New Roman" w:hAnsi="Times New Roman"/>
          <w:sz w:val="28"/>
          <w:szCs w:val="28"/>
        </w:rPr>
        <w:t xml:space="preserve"> Бюджетного кодекса Российской Федерации;</w:t>
      </w:r>
    </w:p>
    <w:p w:rsidR="008E6090" w:rsidRPr="00BE3B66" w:rsidRDefault="006E789D" w:rsidP="004A6994">
      <w:pPr>
        <w:pStyle w:val="ConsPlusNormal"/>
        <w:spacing w:line="360" w:lineRule="auto"/>
        <w:ind w:firstLine="539"/>
        <w:jc w:val="both"/>
      </w:pPr>
      <w:r>
        <w:rPr>
          <w:b/>
        </w:rPr>
        <w:t>20</w:t>
      </w:r>
      <w:r w:rsidR="0026332E" w:rsidRPr="00BE3B66">
        <w:rPr>
          <w:b/>
        </w:rPr>
        <w:t xml:space="preserve">. </w:t>
      </w:r>
      <w:r w:rsidR="0026332E" w:rsidRPr="00BE3B66">
        <w:t>Установить,</w:t>
      </w:r>
      <w:r w:rsidR="00CB16AB" w:rsidRPr="00BE3B66">
        <w:t xml:space="preserve"> что остатки средств </w:t>
      </w:r>
      <w:r w:rsidR="0026332E" w:rsidRPr="00BE3B66">
        <w:t xml:space="preserve">бюджета </w:t>
      </w:r>
      <w:r w:rsidR="00CB16AB" w:rsidRPr="00BE3B66">
        <w:t xml:space="preserve"> города Брянска </w:t>
      </w:r>
      <w:r w:rsidR="0026332E" w:rsidRPr="00BE3B66">
        <w:t>на начало текущего финансового года,</w:t>
      </w:r>
      <w:r w:rsidR="00C872DE" w:rsidRPr="00BE3B66">
        <w:t xml:space="preserve"> </w:t>
      </w:r>
      <w:r w:rsidR="0026332E" w:rsidRPr="00BE3B66">
        <w:t xml:space="preserve">за исключением остатков </w:t>
      </w:r>
      <w:r w:rsidR="00C872DE" w:rsidRPr="00BE3B66">
        <w:t>неиспользованных межбюджетных трансфертов, полученных</w:t>
      </w:r>
      <w:r w:rsidR="00AA7AB6" w:rsidRPr="00BE3B66">
        <w:t xml:space="preserve"> из областного </w:t>
      </w:r>
      <w:r w:rsidR="00A5047F" w:rsidRPr="00BE3B66">
        <w:t xml:space="preserve">бюджета </w:t>
      </w:r>
      <w:r w:rsidR="00C872DE" w:rsidRPr="00BE3B66">
        <w:t xml:space="preserve"> бюджетом города Брянска в форме </w:t>
      </w:r>
      <w:r w:rsidR="00CB16AB" w:rsidRPr="00BE3B66">
        <w:t xml:space="preserve">субвенций, </w:t>
      </w:r>
      <w:r w:rsidR="00C872DE" w:rsidRPr="00BE3B66">
        <w:t>субсидий и иных межбюджетных трансфертов, имеющих целевое назначение, могут направляться в текущем финансовом году в объеме  до  100 процентов на покрытие временных кассовых разрывов, возникающих при исп</w:t>
      </w:r>
      <w:r w:rsidR="00DD4C43" w:rsidRPr="00BE3B66">
        <w:t>олнении бюджета</w:t>
      </w:r>
      <w:r w:rsidR="00CB16AB" w:rsidRPr="00BE3B66">
        <w:t xml:space="preserve"> города Брянска, и  на увеличение бюджетных ассигнований на оплату заключенных от имени </w:t>
      </w:r>
      <w:r w:rsidR="00A23AD2" w:rsidRPr="00BE3B66">
        <w:t>города Брянска</w:t>
      </w:r>
      <w:r w:rsidR="00CB16AB" w:rsidRPr="00BE3B66">
        <w:t xml:space="preserve"> муниципальных контрактов на поставку товаров, выполнение работ, оказание услуг, подлежавших в соответствии с условиями этих муниципальных</w:t>
      </w:r>
      <w:r w:rsidR="00CA132C" w:rsidRPr="00BE3B66">
        <w:t xml:space="preserve"> </w:t>
      </w:r>
      <w:r w:rsidR="00CA132C" w:rsidRPr="00BE3B66">
        <w:lastRenderedPageBreak/>
        <w:t>контрактов оплате в отчетном финансовом году</w:t>
      </w:r>
      <w:r w:rsidR="003B494A" w:rsidRPr="00BE3B66">
        <w:t xml:space="preserve">, </w:t>
      </w:r>
      <w:r w:rsidR="00CA132C" w:rsidRPr="00BE3B66">
        <w:t xml:space="preserve"> в объеме, не превышающем  сумму остатка неиспользованных бюджетных ассигнований на </w:t>
      </w:r>
      <w:r w:rsidR="008E6090" w:rsidRPr="00BE3B66">
        <w:t>указанные цели, в случаях:</w:t>
      </w:r>
    </w:p>
    <w:p w:rsidR="008E6090" w:rsidRPr="00BE3B66" w:rsidRDefault="00251211" w:rsidP="004A6994">
      <w:pPr>
        <w:pStyle w:val="ConsPlusNormal"/>
        <w:spacing w:line="360" w:lineRule="auto"/>
        <w:ind w:firstLine="539"/>
        <w:jc w:val="both"/>
      </w:pPr>
      <w:r w:rsidRPr="00BE3B66">
        <w:t>-</w:t>
      </w:r>
      <w:r w:rsidR="008E6090" w:rsidRPr="00BE3B66">
        <w:t xml:space="preserve">исполнения  </w:t>
      </w:r>
      <w:r w:rsidRPr="00BE3B66">
        <w:t>судебных актов, предусматривающих обращение взыскания</w:t>
      </w:r>
      <w:r w:rsidR="00D66FF4" w:rsidRPr="00BE3B66">
        <w:t xml:space="preserve"> на средства  бюджета города Брянска, а также актов  (предписаний) контрольных и надзорных органов</w:t>
      </w:r>
      <w:r w:rsidR="00323333" w:rsidRPr="00BE3B66">
        <w:t xml:space="preserve"> Российской Федерации;</w:t>
      </w:r>
      <w:r w:rsidR="008E6090" w:rsidRPr="00BE3B66">
        <w:t xml:space="preserve"> </w:t>
      </w:r>
    </w:p>
    <w:p w:rsidR="00CB16AB" w:rsidRPr="00BE3B66" w:rsidRDefault="00D66FF4" w:rsidP="004A6994">
      <w:pPr>
        <w:pStyle w:val="ConsPlusNormal"/>
        <w:spacing w:line="360" w:lineRule="auto"/>
        <w:ind w:firstLine="539"/>
        <w:jc w:val="both"/>
      </w:pPr>
      <w:r w:rsidRPr="00BE3B66">
        <w:t xml:space="preserve"> </w:t>
      </w:r>
      <w:r w:rsidR="008E6090" w:rsidRPr="00BE3B66">
        <w:t>-</w:t>
      </w:r>
      <w:r w:rsidR="001A3B74" w:rsidRPr="00BE3B66">
        <w:t>отсутствия</w:t>
      </w:r>
      <w:r w:rsidR="008E6090" w:rsidRPr="00BE3B66">
        <w:t xml:space="preserve"> и (или)</w:t>
      </w:r>
      <w:r w:rsidR="00941046" w:rsidRPr="00BE3B66">
        <w:t xml:space="preserve"> недостатка </w:t>
      </w:r>
      <w:r w:rsidR="008E6090" w:rsidRPr="00BE3B66">
        <w:t xml:space="preserve"> лимитов бюджетных обязательств на текущий финансовый год.</w:t>
      </w:r>
    </w:p>
    <w:p w:rsidR="00795B3F" w:rsidRPr="00BE3B66" w:rsidRDefault="0096041B" w:rsidP="004A6994">
      <w:pPr>
        <w:autoSpaceDE w:val="0"/>
        <w:autoSpaceDN w:val="0"/>
        <w:adjustRightInd w:val="0"/>
        <w:spacing w:line="360" w:lineRule="auto"/>
        <w:jc w:val="both"/>
        <w:outlineLvl w:val="0"/>
        <w:rPr>
          <w:rFonts w:ascii="Times New Roman" w:hAnsi="Times New Roman"/>
          <w:sz w:val="28"/>
          <w:szCs w:val="28"/>
        </w:rPr>
      </w:pPr>
      <w:r>
        <w:rPr>
          <w:rFonts w:ascii="Times New Roman" w:hAnsi="Times New Roman"/>
          <w:b/>
          <w:sz w:val="28"/>
          <w:szCs w:val="28"/>
        </w:rPr>
        <w:t xml:space="preserve">      </w:t>
      </w:r>
      <w:r w:rsidR="006E789D">
        <w:rPr>
          <w:rFonts w:ascii="Times New Roman" w:hAnsi="Times New Roman"/>
          <w:b/>
          <w:sz w:val="28"/>
          <w:szCs w:val="28"/>
        </w:rPr>
        <w:t>21</w:t>
      </w:r>
      <w:r w:rsidR="008F6DE1" w:rsidRPr="00BE3B66">
        <w:rPr>
          <w:rFonts w:ascii="Times New Roman" w:hAnsi="Times New Roman"/>
          <w:b/>
          <w:sz w:val="28"/>
          <w:szCs w:val="28"/>
        </w:rPr>
        <w:t>.</w:t>
      </w:r>
      <w:r w:rsidR="008F6DE1" w:rsidRPr="00BE3B66">
        <w:rPr>
          <w:rFonts w:ascii="Times New Roman" w:hAnsi="Times New Roman"/>
          <w:sz w:val="28"/>
          <w:szCs w:val="28"/>
        </w:rPr>
        <w:t xml:space="preserve"> </w:t>
      </w:r>
      <w:r w:rsidR="00795B3F" w:rsidRPr="00BE3B66">
        <w:rPr>
          <w:rFonts w:ascii="Times New Roman" w:hAnsi="Times New Roman"/>
          <w:sz w:val="28"/>
          <w:szCs w:val="28"/>
        </w:rPr>
        <w:t>Установить источники внутреннего финансирования дефицита бюджета города Брянска</w:t>
      </w:r>
      <w:r w:rsidR="009E6924" w:rsidRPr="00BE3B66">
        <w:rPr>
          <w:rFonts w:ascii="Times New Roman" w:hAnsi="Times New Roman"/>
          <w:sz w:val="28"/>
          <w:szCs w:val="28"/>
        </w:rPr>
        <w:t xml:space="preserve"> на 2018</w:t>
      </w:r>
      <w:r w:rsidR="006E789D">
        <w:rPr>
          <w:rFonts w:ascii="Times New Roman" w:hAnsi="Times New Roman"/>
          <w:sz w:val="28"/>
          <w:szCs w:val="28"/>
        </w:rPr>
        <w:t xml:space="preserve"> год согласно приложению № 13</w:t>
      </w:r>
      <w:r w:rsidR="00795B3F" w:rsidRPr="00BE3B66">
        <w:rPr>
          <w:rFonts w:ascii="Times New Roman" w:hAnsi="Times New Roman"/>
          <w:sz w:val="28"/>
          <w:szCs w:val="28"/>
        </w:rPr>
        <w:t xml:space="preserve">  к настоящему Р</w:t>
      </w:r>
      <w:r w:rsidR="009E6924" w:rsidRPr="00BE3B66">
        <w:rPr>
          <w:rFonts w:ascii="Times New Roman" w:hAnsi="Times New Roman"/>
          <w:sz w:val="28"/>
          <w:szCs w:val="28"/>
        </w:rPr>
        <w:t>ешению и на плановый период 2019 и 2020</w:t>
      </w:r>
      <w:r w:rsidR="006E789D">
        <w:rPr>
          <w:rFonts w:ascii="Times New Roman" w:hAnsi="Times New Roman"/>
          <w:sz w:val="28"/>
          <w:szCs w:val="28"/>
        </w:rPr>
        <w:t xml:space="preserve"> годов согласно приложению № 14</w:t>
      </w:r>
      <w:r w:rsidR="00795B3F" w:rsidRPr="00BE3B66">
        <w:rPr>
          <w:rFonts w:ascii="Times New Roman" w:hAnsi="Times New Roman"/>
          <w:sz w:val="28"/>
          <w:szCs w:val="28"/>
        </w:rPr>
        <w:t xml:space="preserve"> к настоящему Решению.</w:t>
      </w:r>
    </w:p>
    <w:p w:rsidR="00763A3B" w:rsidRPr="00BE3B66" w:rsidRDefault="0096041B" w:rsidP="004A6994">
      <w:pPr>
        <w:widowControl/>
        <w:autoSpaceDE w:val="0"/>
        <w:autoSpaceDN w:val="0"/>
        <w:adjustRightInd w:val="0"/>
        <w:spacing w:line="360" w:lineRule="auto"/>
        <w:ind w:firstLine="539"/>
        <w:jc w:val="both"/>
        <w:rPr>
          <w:rFonts w:ascii="Times New Roman" w:eastAsiaTheme="minorHAnsi" w:hAnsi="Times New Roman"/>
          <w:snapToGrid/>
          <w:sz w:val="28"/>
          <w:szCs w:val="28"/>
          <w:lang w:eastAsia="en-US"/>
        </w:rPr>
      </w:pPr>
      <w:r>
        <w:rPr>
          <w:rFonts w:ascii="Times New Roman" w:hAnsi="Times New Roman"/>
          <w:b/>
          <w:sz w:val="28"/>
          <w:szCs w:val="28"/>
        </w:rPr>
        <w:t>22</w:t>
      </w:r>
      <w:r w:rsidR="00795B3F" w:rsidRPr="00BE3B66">
        <w:rPr>
          <w:rFonts w:ascii="Times New Roman" w:hAnsi="Times New Roman"/>
          <w:b/>
          <w:sz w:val="28"/>
          <w:szCs w:val="28"/>
        </w:rPr>
        <w:t>.</w:t>
      </w:r>
      <w:r w:rsidR="008F6DE1" w:rsidRPr="00BE3B66">
        <w:rPr>
          <w:rFonts w:ascii="Times New Roman" w:hAnsi="Times New Roman"/>
          <w:sz w:val="28"/>
          <w:szCs w:val="28"/>
        </w:rPr>
        <w:t xml:space="preserve">Установить, что Брянская городская администрация вправе осуществлять муниципальные заимствования в целях </w:t>
      </w:r>
      <w:r w:rsidR="00763A3B" w:rsidRPr="00BE3B66">
        <w:rPr>
          <w:rFonts w:ascii="Times New Roman" w:hAnsi="Times New Roman"/>
          <w:sz w:val="28"/>
          <w:szCs w:val="28"/>
        </w:rPr>
        <w:t xml:space="preserve">финансирования дефицита бюджета города Брянска  и </w:t>
      </w:r>
      <w:r w:rsidR="008F6DE1" w:rsidRPr="00BE3B66">
        <w:rPr>
          <w:rFonts w:ascii="Times New Roman" w:hAnsi="Times New Roman"/>
          <w:sz w:val="28"/>
          <w:szCs w:val="28"/>
        </w:rPr>
        <w:t>погашения муниципальных долговых обязательств города Брянска.</w:t>
      </w:r>
      <w:r w:rsidR="00763A3B" w:rsidRPr="00BE3B66">
        <w:rPr>
          <w:rFonts w:ascii="Times New Roman" w:eastAsiaTheme="minorHAnsi" w:hAnsi="Times New Roman"/>
          <w:snapToGrid/>
          <w:sz w:val="28"/>
          <w:szCs w:val="28"/>
          <w:lang w:eastAsia="en-US"/>
        </w:rPr>
        <w:t xml:space="preserve"> </w:t>
      </w:r>
    </w:p>
    <w:p w:rsidR="008F6DE1" w:rsidRPr="00BE3B66" w:rsidRDefault="0096041B" w:rsidP="004A6994">
      <w:pPr>
        <w:autoSpaceDE w:val="0"/>
        <w:autoSpaceDN w:val="0"/>
        <w:adjustRightInd w:val="0"/>
        <w:spacing w:line="360" w:lineRule="auto"/>
        <w:ind w:firstLine="539"/>
        <w:jc w:val="both"/>
        <w:outlineLvl w:val="0"/>
        <w:rPr>
          <w:rFonts w:ascii="Times New Roman" w:hAnsi="Times New Roman"/>
          <w:sz w:val="28"/>
          <w:szCs w:val="28"/>
        </w:rPr>
      </w:pPr>
      <w:r>
        <w:rPr>
          <w:rFonts w:ascii="Times New Roman" w:hAnsi="Times New Roman"/>
          <w:b/>
          <w:sz w:val="28"/>
          <w:szCs w:val="28"/>
        </w:rPr>
        <w:t>23</w:t>
      </w:r>
      <w:r w:rsidR="008F6DE1" w:rsidRPr="00BE3B66">
        <w:rPr>
          <w:rFonts w:ascii="Times New Roman" w:hAnsi="Times New Roman"/>
          <w:b/>
          <w:sz w:val="28"/>
          <w:szCs w:val="28"/>
        </w:rPr>
        <w:t>.</w:t>
      </w:r>
      <w:r w:rsidR="008F6DE1" w:rsidRPr="00BE3B66">
        <w:rPr>
          <w:rFonts w:ascii="Times New Roman" w:hAnsi="Times New Roman"/>
          <w:sz w:val="28"/>
          <w:szCs w:val="28"/>
        </w:rPr>
        <w:t xml:space="preserve"> Утвердить программу муниципальных заимствований города </w:t>
      </w:r>
      <w:r w:rsidR="00381505" w:rsidRPr="00BE3B66">
        <w:rPr>
          <w:rFonts w:ascii="Times New Roman" w:hAnsi="Times New Roman"/>
          <w:sz w:val="28"/>
          <w:szCs w:val="28"/>
        </w:rPr>
        <w:t xml:space="preserve">Брянска </w:t>
      </w:r>
      <w:r w:rsidR="008F6DE1" w:rsidRPr="00BE3B66">
        <w:rPr>
          <w:rFonts w:ascii="Times New Roman" w:hAnsi="Times New Roman"/>
          <w:sz w:val="28"/>
          <w:szCs w:val="28"/>
        </w:rPr>
        <w:t>на 201</w:t>
      </w:r>
      <w:r w:rsidR="009E6924" w:rsidRPr="00BE3B66">
        <w:rPr>
          <w:rFonts w:ascii="Times New Roman" w:hAnsi="Times New Roman"/>
          <w:sz w:val="28"/>
          <w:szCs w:val="28"/>
        </w:rPr>
        <w:t>8</w:t>
      </w:r>
      <w:r w:rsidR="008F6DE1" w:rsidRPr="00BE3B66">
        <w:rPr>
          <w:rFonts w:ascii="Times New Roman" w:hAnsi="Times New Roman"/>
          <w:sz w:val="28"/>
          <w:szCs w:val="28"/>
        </w:rPr>
        <w:t xml:space="preserve"> год согласно приложению № 1</w:t>
      </w:r>
      <w:r>
        <w:rPr>
          <w:rFonts w:ascii="Times New Roman" w:hAnsi="Times New Roman"/>
          <w:sz w:val="28"/>
          <w:szCs w:val="28"/>
        </w:rPr>
        <w:t>5</w:t>
      </w:r>
      <w:r w:rsidR="008F6DE1" w:rsidRPr="00BE3B66">
        <w:rPr>
          <w:rFonts w:ascii="Times New Roman" w:hAnsi="Times New Roman"/>
          <w:sz w:val="28"/>
          <w:szCs w:val="28"/>
        </w:rPr>
        <w:t xml:space="preserve"> к</w:t>
      </w:r>
      <w:r w:rsidR="00381505" w:rsidRPr="00BE3B66">
        <w:rPr>
          <w:rFonts w:ascii="Times New Roman" w:hAnsi="Times New Roman"/>
          <w:sz w:val="28"/>
          <w:szCs w:val="28"/>
        </w:rPr>
        <w:t xml:space="preserve"> настоящему Решению</w:t>
      </w:r>
      <w:r w:rsidR="0079150C" w:rsidRPr="00BE3B66">
        <w:rPr>
          <w:rFonts w:ascii="Times New Roman" w:hAnsi="Times New Roman"/>
          <w:sz w:val="28"/>
          <w:szCs w:val="28"/>
        </w:rPr>
        <w:t xml:space="preserve"> и на плановый пери</w:t>
      </w:r>
      <w:r w:rsidR="009E6924" w:rsidRPr="00BE3B66">
        <w:rPr>
          <w:rFonts w:ascii="Times New Roman" w:hAnsi="Times New Roman"/>
          <w:sz w:val="28"/>
          <w:szCs w:val="28"/>
        </w:rPr>
        <w:t>од 2019 и 2020</w:t>
      </w:r>
      <w:r w:rsidR="0079150C" w:rsidRPr="00BE3B66">
        <w:rPr>
          <w:rFonts w:ascii="Times New Roman" w:hAnsi="Times New Roman"/>
          <w:sz w:val="28"/>
          <w:szCs w:val="28"/>
        </w:rPr>
        <w:t xml:space="preserve"> годов  согласно приложению   № </w:t>
      </w:r>
      <w:r w:rsidR="00DC1715" w:rsidRPr="00BE3B66">
        <w:rPr>
          <w:rFonts w:ascii="Times New Roman" w:hAnsi="Times New Roman"/>
          <w:sz w:val="28"/>
          <w:szCs w:val="28"/>
        </w:rPr>
        <w:t>1</w:t>
      </w:r>
      <w:r>
        <w:rPr>
          <w:rFonts w:ascii="Times New Roman" w:hAnsi="Times New Roman"/>
          <w:sz w:val="28"/>
          <w:szCs w:val="28"/>
        </w:rPr>
        <w:t>6</w:t>
      </w:r>
      <w:r w:rsidR="0079150C" w:rsidRPr="00BE3B66">
        <w:rPr>
          <w:rFonts w:ascii="Times New Roman" w:hAnsi="Times New Roman"/>
          <w:sz w:val="28"/>
          <w:szCs w:val="28"/>
        </w:rPr>
        <w:t xml:space="preserve">   к настоящему Решению</w:t>
      </w:r>
      <w:r w:rsidR="00381505" w:rsidRPr="00BE3B66">
        <w:rPr>
          <w:rFonts w:ascii="Times New Roman" w:hAnsi="Times New Roman"/>
          <w:sz w:val="28"/>
          <w:szCs w:val="28"/>
        </w:rPr>
        <w:t>.</w:t>
      </w:r>
    </w:p>
    <w:p w:rsidR="0079150C" w:rsidRPr="00BE3B66" w:rsidRDefault="0096041B" w:rsidP="004A6994">
      <w:pPr>
        <w:autoSpaceDE w:val="0"/>
        <w:autoSpaceDN w:val="0"/>
        <w:adjustRightInd w:val="0"/>
        <w:spacing w:line="360" w:lineRule="auto"/>
        <w:ind w:firstLine="539"/>
        <w:jc w:val="both"/>
        <w:outlineLvl w:val="0"/>
        <w:rPr>
          <w:rFonts w:ascii="Times New Roman" w:hAnsi="Times New Roman"/>
          <w:sz w:val="28"/>
          <w:szCs w:val="28"/>
        </w:rPr>
      </w:pPr>
      <w:r>
        <w:rPr>
          <w:rFonts w:ascii="Times New Roman" w:hAnsi="Times New Roman"/>
          <w:b/>
          <w:sz w:val="28"/>
          <w:szCs w:val="28"/>
        </w:rPr>
        <w:t>24</w:t>
      </w:r>
      <w:r w:rsidR="008F6DE1" w:rsidRPr="00BE3B66">
        <w:rPr>
          <w:rFonts w:ascii="Times New Roman" w:hAnsi="Times New Roman"/>
          <w:b/>
          <w:sz w:val="28"/>
          <w:szCs w:val="28"/>
        </w:rPr>
        <w:t>.</w:t>
      </w:r>
      <w:r w:rsidR="008F6DE1" w:rsidRPr="00BE3B66">
        <w:rPr>
          <w:rFonts w:ascii="Times New Roman" w:hAnsi="Times New Roman"/>
          <w:sz w:val="28"/>
          <w:szCs w:val="28"/>
        </w:rPr>
        <w:t xml:space="preserve"> Утвердить программу муниципальных гарантий города Брянска</w:t>
      </w:r>
      <w:r w:rsidR="00381505" w:rsidRPr="00BE3B66">
        <w:rPr>
          <w:rFonts w:ascii="Times New Roman" w:hAnsi="Times New Roman"/>
          <w:sz w:val="28"/>
          <w:szCs w:val="28"/>
        </w:rPr>
        <w:t xml:space="preserve">  в вал</w:t>
      </w:r>
      <w:r w:rsidR="009E6924" w:rsidRPr="00BE3B66">
        <w:rPr>
          <w:rFonts w:ascii="Times New Roman" w:hAnsi="Times New Roman"/>
          <w:sz w:val="28"/>
          <w:szCs w:val="28"/>
        </w:rPr>
        <w:t>юте Российской Федерации на 2018</w:t>
      </w:r>
      <w:r w:rsidR="008F6DE1" w:rsidRPr="00BE3B66">
        <w:rPr>
          <w:rFonts w:ascii="Times New Roman" w:hAnsi="Times New Roman"/>
          <w:sz w:val="28"/>
          <w:szCs w:val="28"/>
        </w:rPr>
        <w:t xml:space="preserve"> год  согласно приложению № </w:t>
      </w:r>
      <w:r w:rsidR="0079150C" w:rsidRPr="00BE3B66">
        <w:rPr>
          <w:rFonts w:ascii="Times New Roman" w:hAnsi="Times New Roman"/>
          <w:sz w:val="28"/>
          <w:szCs w:val="28"/>
        </w:rPr>
        <w:t>1</w:t>
      </w:r>
      <w:r>
        <w:rPr>
          <w:rFonts w:ascii="Times New Roman" w:hAnsi="Times New Roman"/>
          <w:sz w:val="28"/>
          <w:szCs w:val="28"/>
        </w:rPr>
        <w:t>7</w:t>
      </w:r>
      <w:r w:rsidR="00381505" w:rsidRPr="00BE3B66">
        <w:rPr>
          <w:rFonts w:ascii="Times New Roman" w:hAnsi="Times New Roman"/>
          <w:sz w:val="28"/>
          <w:szCs w:val="28"/>
        </w:rPr>
        <w:t xml:space="preserve"> к настоящему Решению</w:t>
      </w:r>
      <w:r w:rsidR="009E6924" w:rsidRPr="00BE3B66">
        <w:rPr>
          <w:rFonts w:ascii="Times New Roman" w:hAnsi="Times New Roman"/>
          <w:sz w:val="28"/>
          <w:szCs w:val="28"/>
        </w:rPr>
        <w:t xml:space="preserve"> и на плановый период 2019 и 2020</w:t>
      </w:r>
      <w:r w:rsidR="0079150C" w:rsidRPr="00BE3B66">
        <w:rPr>
          <w:rFonts w:ascii="Times New Roman" w:hAnsi="Times New Roman"/>
          <w:sz w:val="28"/>
          <w:szCs w:val="28"/>
        </w:rPr>
        <w:t xml:space="preserve"> годов  согласно приложению   № 1</w:t>
      </w:r>
      <w:r>
        <w:rPr>
          <w:rFonts w:ascii="Times New Roman" w:hAnsi="Times New Roman"/>
          <w:sz w:val="28"/>
          <w:szCs w:val="28"/>
        </w:rPr>
        <w:t>8</w:t>
      </w:r>
      <w:r w:rsidR="0079150C" w:rsidRPr="00BE3B66">
        <w:rPr>
          <w:rFonts w:ascii="Times New Roman" w:hAnsi="Times New Roman"/>
          <w:sz w:val="28"/>
          <w:szCs w:val="28"/>
        </w:rPr>
        <w:t xml:space="preserve">   к настоящему Решению.</w:t>
      </w:r>
    </w:p>
    <w:p w:rsidR="0079150C" w:rsidRPr="00BE3B66" w:rsidRDefault="00795B3F" w:rsidP="004A6994">
      <w:pPr>
        <w:autoSpaceDE w:val="0"/>
        <w:autoSpaceDN w:val="0"/>
        <w:adjustRightInd w:val="0"/>
        <w:spacing w:line="360" w:lineRule="auto"/>
        <w:ind w:firstLine="539"/>
        <w:jc w:val="both"/>
        <w:outlineLvl w:val="0"/>
        <w:rPr>
          <w:rFonts w:ascii="Times New Roman" w:hAnsi="Times New Roman"/>
          <w:sz w:val="28"/>
          <w:szCs w:val="28"/>
        </w:rPr>
      </w:pPr>
      <w:r w:rsidRPr="00BE3B66">
        <w:rPr>
          <w:rFonts w:ascii="Times New Roman" w:hAnsi="Times New Roman"/>
          <w:b/>
          <w:sz w:val="28"/>
          <w:szCs w:val="28"/>
        </w:rPr>
        <w:t>2</w:t>
      </w:r>
      <w:r w:rsidR="0096041B">
        <w:rPr>
          <w:rFonts w:ascii="Times New Roman" w:hAnsi="Times New Roman"/>
          <w:b/>
          <w:sz w:val="28"/>
          <w:szCs w:val="28"/>
        </w:rPr>
        <w:t>5</w:t>
      </w:r>
      <w:r w:rsidR="008F6DE1" w:rsidRPr="00BE3B66">
        <w:rPr>
          <w:rFonts w:ascii="Times New Roman" w:hAnsi="Times New Roman"/>
          <w:b/>
          <w:sz w:val="28"/>
          <w:szCs w:val="28"/>
        </w:rPr>
        <w:t>.</w:t>
      </w:r>
      <w:r w:rsidR="008F6DE1" w:rsidRPr="00BE3B66">
        <w:rPr>
          <w:rFonts w:ascii="Times New Roman" w:hAnsi="Times New Roman"/>
          <w:sz w:val="28"/>
          <w:szCs w:val="28"/>
        </w:rPr>
        <w:t>Установить нормативы по перечислению части прибыли, остающейся после уплаты налогов и иных обязательных платежей, муниципальными унитарными предприятиями города Брянска</w:t>
      </w:r>
      <w:r w:rsidR="00381505" w:rsidRPr="00BE3B66">
        <w:rPr>
          <w:rFonts w:ascii="Times New Roman" w:hAnsi="Times New Roman"/>
          <w:sz w:val="28"/>
          <w:szCs w:val="28"/>
        </w:rPr>
        <w:t xml:space="preserve"> </w:t>
      </w:r>
      <w:r w:rsidR="008F6DE1" w:rsidRPr="00BE3B66">
        <w:rPr>
          <w:rFonts w:ascii="Times New Roman" w:hAnsi="Times New Roman"/>
          <w:sz w:val="28"/>
          <w:szCs w:val="28"/>
        </w:rPr>
        <w:t>на 201</w:t>
      </w:r>
      <w:r w:rsidR="009E6924" w:rsidRPr="00BE3B66">
        <w:rPr>
          <w:rFonts w:ascii="Times New Roman" w:hAnsi="Times New Roman"/>
          <w:sz w:val="28"/>
          <w:szCs w:val="28"/>
        </w:rPr>
        <w:t>8</w:t>
      </w:r>
      <w:r w:rsidR="008F6DE1" w:rsidRPr="00BE3B66">
        <w:rPr>
          <w:rFonts w:ascii="Times New Roman" w:hAnsi="Times New Roman"/>
          <w:sz w:val="28"/>
          <w:szCs w:val="28"/>
        </w:rPr>
        <w:t xml:space="preserve"> год согласно приложению №</w:t>
      </w:r>
      <w:r w:rsidR="0079150C" w:rsidRPr="00BE3B66">
        <w:rPr>
          <w:rFonts w:ascii="Times New Roman" w:hAnsi="Times New Roman"/>
          <w:sz w:val="28"/>
          <w:szCs w:val="28"/>
        </w:rPr>
        <w:t xml:space="preserve"> 1</w:t>
      </w:r>
      <w:r w:rsidR="0096041B">
        <w:rPr>
          <w:rFonts w:ascii="Times New Roman" w:hAnsi="Times New Roman"/>
          <w:sz w:val="28"/>
          <w:szCs w:val="28"/>
        </w:rPr>
        <w:t>9</w:t>
      </w:r>
      <w:r w:rsidR="008F6DE1" w:rsidRPr="00BE3B66">
        <w:rPr>
          <w:rFonts w:ascii="Times New Roman" w:hAnsi="Times New Roman"/>
          <w:sz w:val="28"/>
          <w:szCs w:val="28"/>
        </w:rPr>
        <w:t xml:space="preserve"> </w:t>
      </w:r>
      <w:r w:rsidR="000A2F8E" w:rsidRPr="00BE3B66">
        <w:rPr>
          <w:rFonts w:ascii="Times New Roman" w:hAnsi="Times New Roman"/>
          <w:sz w:val="28"/>
          <w:szCs w:val="28"/>
        </w:rPr>
        <w:t xml:space="preserve"> к настоящему</w:t>
      </w:r>
      <w:r w:rsidR="00C51794" w:rsidRPr="00BE3B66">
        <w:rPr>
          <w:rFonts w:ascii="Times New Roman" w:hAnsi="Times New Roman"/>
          <w:sz w:val="28"/>
          <w:szCs w:val="28"/>
        </w:rPr>
        <w:t xml:space="preserve">  </w:t>
      </w:r>
      <w:r w:rsidR="000A2F8E" w:rsidRPr="00BE3B66">
        <w:rPr>
          <w:rFonts w:ascii="Times New Roman" w:hAnsi="Times New Roman"/>
          <w:sz w:val="28"/>
          <w:szCs w:val="28"/>
        </w:rPr>
        <w:t xml:space="preserve"> Решению</w:t>
      </w:r>
      <w:r w:rsidR="0079150C" w:rsidRPr="00BE3B66">
        <w:rPr>
          <w:rFonts w:ascii="Times New Roman" w:hAnsi="Times New Roman"/>
          <w:sz w:val="28"/>
          <w:szCs w:val="28"/>
        </w:rPr>
        <w:t xml:space="preserve"> </w:t>
      </w:r>
      <w:r w:rsidR="00C51794" w:rsidRPr="00BE3B66">
        <w:rPr>
          <w:rFonts w:ascii="Times New Roman" w:hAnsi="Times New Roman"/>
          <w:sz w:val="28"/>
          <w:szCs w:val="28"/>
        </w:rPr>
        <w:t xml:space="preserve"> </w:t>
      </w:r>
      <w:r w:rsidR="0079150C" w:rsidRPr="00BE3B66">
        <w:rPr>
          <w:rFonts w:ascii="Times New Roman" w:hAnsi="Times New Roman"/>
          <w:sz w:val="28"/>
          <w:szCs w:val="28"/>
        </w:rPr>
        <w:t xml:space="preserve">и </w:t>
      </w:r>
      <w:r w:rsidR="00C51794" w:rsidRPr="00BE3B66">
        <w:rPr>
          <w:rFonts w:ascii="Times New Roman" w:hAnsi="Times New Roman"/>
          <w:sz w:val="28"/>
          <w:szCs w:val="28"/>
        </w:rPr>
        <w:t xml:space="preserve">  </w:t>
      </w:r>
      <w:r w:rsidR="0079150C" w:rsidRPr="00BE3B66">
        <w:rPr>
          <w:rFonts w:ascii="Times New Roman" w:hAnsi="Times New Roman"/>
          <w:sz w:val="28"/>
          <w:szCs w:val="28"/>
        </w:rPr>
        <w:t>на</w:t>
      </w:r>
      <w:r w:rsidR="00C51794" w:rsidRPr="00BE3B66">
        <w:rPr>
          <w:rFonts w:ascii="Times New Roman" w:hAnsi="Times New Roman"/>
          <w:sz w:val="28"/>
          <w:szCs w:val="28"/>
        </w:rPr>
        <w:t xml:space="preserve"> </w:t>
      </w:r>
      <w:r w:rsidR="009E6924" w:rsidRPr="00BE3B66">
        <w:rPr>
          <w:rFonts w:ascii="Times New Roman" w:hAnsi="Times New Roman"/>
          <w:sz w:val="28"/>
          <w:szCs w:val="28"/>
        </w:rPr>
        <w:t xml:space="preserve"> плановый период 2019 и 2020</w:t>
      </w:r>
      <w:r w:rsidR="0079150C" w:rsidRPr="00BE3B66">
        <w:rPr>
          <w:rFonts w:ascii="Times New Roman" w:hAnsi="Times New Roman"/>
          <w:sz w:val="28"/>
          <w:szCs w:val="28"/>
        </w:rPr>
        <w:t xml:space="preserve"> </w:t>
      </w:r>
      <w:r w:rsidR="0096041B">
        <w:rPr>
          <w:rFonts w:ascii="Times New Roman" w:hAnsi="Times New Roman"/>
          <w:sz w:val="28"/>
          <w:szCs w:val="28"/>
        </w:rPr>
        <w:t>годов  согласно приложению   № 20</w:t>
      </w:r>
      <w:r w:rsidR="0079150C" w:rsidRPr="00BE3B66">
        <w:rPr>
          <w:rFonts w:ascii="Times New Roman" w:hAnsi="Times New Roman"/>
          <w:sz w:val="28"/>
          <w:szCs w:val="28"/>
        </w:rPr>
        <w:t xml:space="preserve">   к настоящему Решению.</w:t>
      </w:r>
    </w:p>
    <w:p w:rsidR="00EB584D" w:rsidRPr="00BE3B66" w:rsidRDefault="008F6DE1" w:rsidP="004A6994">
      <w:pPr>
        <w:autoSpaceDE w:val="0"/>
        <w:autoSpaceDN w:val="0"/>
        <w:adjustRightInd w:val="0"/>
        <w:spacing w:line="360" w:lineRule="auto"/>
        <w:ind w:firstLine="540"/>
        <w:jc w:val="both"/>
        <w:rPr>
          <w:rFonts w:ascii="Times New Roman" w:hAnsi="Times New Roman"/>
          <w:sz w:val="28"/>
          <w:szCs w:val="28"/>
        </w:rPr>
      </w:pPr>
      <w:r w:rsidRPr="00BE3B66">
        <w:rPr>
          <w:rFonts w:ascii="Times New Roman" w:hAnsi="Times New Roman"/>
          <w:b/>
          <w:sz w:val="28"/>
          <w:szCs w:val="28"/>
        </w:rPr>
        <w:t>2</w:t>
      </w:r>
      <w:r w:rsidR="0096041B">
        <w:rPr>
          <w:rFonts w:ascii="Times New Roman" w:hAnsi="Times New Roman"/>
          <w:b/>
          <w:sz w:val="28"/>
          <w:szCs w:val="28"/>
        </w:rPr>
        <w:t>6</w:t>
      </w:r>
      <w:r w:rsidRPr="00BE3B66">
        <w:rPr>
          <w:rFonts w:ascii="Times New Roman" w:hAnsi="Times New Roman"/>
          <w:b/>
          <w:sz w:val="28"/>
          <w:szCs w:val="28"/>
        </w:rPr>
        <w:t>.</w:t>
      </w:r>
      <w:r w:rsidR="00EB584D" w:rsidRPr="00BE3B66">
        <w:rPr>
          <w:rFonts w:ascii="Times New Roman" w:hAnsi="Times New Roman"/>
          <w:b/>
          <w:sz w:val="28"/>
          <w:szCs w:val="28"/>
        </w:rPr>
        <w:t xml:space="preserve"> </w:t>
      </w:r>
      <w:r w:rsidRPr="00BE3B66">
        <w:rPr>
          <w:rFonts w:ascii="Times New Roman" w:hAnsi="Times New Roman"/>
          <w:sz w:val="28"/>
          <w:szCs w:val="28"/>
        </w:rPr>
        <w:t xml:space="preserve">Брянской городской администрации </w:t>
      </w:r>
      <w:r w:rsidR="009E6924" w:rsidRPr="00BE3B66">
        <w:rPr>
          <w:rFonts w:ascii="Times New Roman" w:hAnsi="Times New Roman"/>
          <w:sz w:val="28"/>
          <w:szCs w:val="28"/>
        </w:rPr>
        <w:t>в 2018</w:t>
      </w:r>
      <w:r w:rsidR="00EB584D" w:rsidRPr="00BE3B66">
        <w:rPr>
          <w:rFonts w:ascii="Times New Roman" w:hAnsi="Times New Roman"/>
          <w:sz w:val="28"/>
          <w:szCs w:val="28"/>
        </w:rPr>
        <w:t xml:space="preserve"> году:</w:t>
      </w:r>
    </w:p>
    <w:p w:rsidR="008F6DE1" w:rsidRPr="00BE3B66" w:rsidRDefault="008F6DE1" w:rsidP="004A6994">
      <w:pPr>
        <w:autoSpaceDE w:val="0"/>
        <w:autoSpaceDN w:val="0"/>
        <w:adjustRightInd w:val="0"/>
        <w:spacing w:line="360" w:lineRule="auto"/>
        <w:ind w:firstLine="540"/>
        <w:jc w:val="both"/>
        <w:rPr>
          <w:rFonts w:ascii="Times New Roman" w:hAnsi="Times New Roman"/>
          <w:sz w:val="28"/>
          <w:szCs w:val="28"/>
        </w:rPr>
      </w:pPr>
      <w:r w:rsidRPr="00BE3B66">
        <w:rPr>
          <w:rFonts w:ascii="Times New Roman" w:hAnsi="Times New Roman"/>
          <w:sz w:val="28"/>
          <w:szCs w:val="28"/>
        </w:rPr>
        <w:t xml:space="preserve">представлять в Брянский городской Совет народных депутатов и </w:t>
      </w:r>
      <w:r w:rsidRPr="00BE3B66">
        <w:rPr>
          <w:rFonts w:ascii="Times New Roman" w:hAnsi="Times New Roman"/>
          <w:sz w:val="28"/>
          <w:szCs w:val="28"/>
        </w:rPr>
        <w:lastRenderedPageBreak/>
        <w:t>Контрольно-счетную палату города Брянска:</w:t>
      </w:r>
    </w:p>
    <w:p w:rsidR="008F6DE1" w:rsidRPr="00BE3B66" w:rsidRDefault="008F6DE1"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sz w:val="28"/>
          <w:szCs w:val="28"/>
        </w:rPr>
        <w:t>ежемесячно информацию об исполнении бюджета города Брянска в 201</w:t>
      </w:r>
      <w:r w:rsidR="009E6924" w:rsidRPr="00BE3B66">
        <w:rPr>
          <w:rFonts w:ascii="Times New Roman" w:hAnsi="Times New Roman"/>
          <w:sz w:val="28"/>
          <w:szCs w:val="28"/>
        </w:rPr>
        <w:t>8</w:t>
      </w:r>
      <w:r w:rsidRPr="00BE3B66">
        <w:rPr>
          <w:rFonts w:ascii="Times New Roman" w:hAnsi="Times New Roman"/>
          <w:sz w:val="28"/>
          <w:szCs w:val="28"/>
        </w:rPr>
        <w:t xml:space="preserve"> году не позднее 18-го числа месяца, следующего за отчетным, по форме ежемесячного отчета, представляемого в департамент финансов Брянской области;</w:t>
      </w:r>
    </w:p>
    <w:p w:rsidR="008F6DE1" w:rsidRPr="00BE3B66" w:rsidRDefault="008F6DE1" w:rsidP="004A6994">
      <w:pPr>
        <w:autoSpaceDE w:val="0"/>
        <w:autoSpaceDN w:val="0"/>
        <w:adjustRightInd w:val="0"/>
        <w:spacing w:line="360" w:lineRule="auto"/>
        <w:ind w:firstLine="720"/>
        <w:jc w:val="both"/>
        <w:outlineLvl w:val="0"/>
        <w:rPr>
          <w:rFonts w:ascii="Times New Roman" w:hAnsi="Times New Roman"/>
          <w:sz w:val="28"/>
          <w:szCs w:val="28"/>
        </w:rPr>
      </w:pPr>
      <w:r w:rsidRPr="00BE3B66">
        <w:rPr>
          <w:rFonts w:ascii="Times New Roman" w:hAnsi="Times New Roman"/>
          <w:sz w:val="28"/>
          <w:szCs w:val="28"/>
        </w:rPr>
        <w:t>ежеквартально</w:t>
      </w:r>
      <w:r w:rsidR="003728FB" w:rsidRPr="00BE3B66">
        <w:rPr>
          <w:rFonts w:ascii="Times New Roman" w:hAnsi="Times New Roman"/>
          <w:sz w:val="28"/>
          <w:szCs w:val="28"/>
        </w:rPr>
        <w:t>,</w:t>
      </w:r>
      <w:r w:rsidRPr="00BE3B66">
        <w:rPr>
          <w:rFonts w:ascii="Times New Roman" w:hAnsi="Times New Roman"/>
          <w:sz w:val="28"/>
          <w:szCs w:val="28"/>
        </w:rPr>
        <w:t xml:space="preserve"> </w:t>
      </w:r>
      <w:r w:rsidR="003B494A" w:rsidRPr="00BE3B66">
        <w:rPr>
          <w:rFonts w:ascii="Times New Roman" w:hAnsi="Times New Roman"/>
          <w:sz w:val="28"/>
          <w:szCs w:val="28"/>
        </w:rPr>
        <w:t>отчет об исполнении бюджета города Брянска за первый квартал,</w:t>
      </w:r>
      <w:r w:rsidR="009E6924" w:rsidRPr="00BE3B66">
        <w:rPr>
          <w:rFonts w:ascii="Times New Roman" w:hAnsi="Times New Roman"/>
          <w:sz w:val="28"/>
          <w:szCs w:val="28"/>
        </w:rPr>
        <w:t xml:space="preserve"> полугодие и девять месяцев 2018</w:t>
      </w:r>
      <w:r w:rsidR="003B494A" w:rsidRPr="00BE3B66">
        <w:rPr>
          <w:rFonts w:ascii="Times New Roman" w:hAnsi="Times New Roman"/>
          <w:sz w:val="28"/>
          <w:szCs w:val="28"/>
        </w:rPr>
        <w:t xml:space="preserve"> года, </w:t>
      </w:r>
      <w:r w:rsidRPr="00BE3B66">
        <w:rPr>
          <w:rFonts w:ascii="Times New Roman" w:hAnsi="Times New Roman"/>
          <w:sz w:val="28"/>
          <w:szCs w:val="28"/>
        </w:rPr>
        <w:t>утверждаемый Брянской городской администрацией</w:t>
      </w:r>
      <w:r w:rsidR="003B494A" w:rsidRPr="00BE3B66">
        <w:rPr>
          <w:rFonts w:ascii="Times New Roman" w:hAnsi="Times New Roman"/>
          <w:sz w:val="28"/>
          <w:szCs w:val="28"/>
        </w:rPr>
        <w:t>,</w:t>
      </w:r>
      <w:r w:rsidRPr="00BE3B66">
        <w:rPr>
          <w:rFonts w:ascii="Times New Roman" w:hAnsi="Times New Roman"/>
          <w:sz w:val="28"/>
          <w:szCs w:val="28"/>
        </w:rPr>
        <w:t xml:space="preserve"> в течение 10 дней после утверждения соответствующего отчета.</w:t>
      </w:r>
    </w:p>
    <w:p w:rsidR="008F6DE1" w:rsidRPr="00BE3B66" w:rsidRDefault="008F6DE1" w:rsidP="004A6994">
      <w:pPr>
        <w:pStyle w:val="ConsPlusNormal"/>
        <w:spacing w:line="360" w:lineRule="auto"/>
        <w:ind w:firstLine="539"/>
        <w:jc w:val="both"/>
        <w:rPr>
          <w:bCs/>
        </w:rPr>
      </w:pPr>
      <w:r w:rsidRPr="00BE3B66">
        <w:rPr>
          <w:b/>
          <w:bCs/>
        </w:rPr>
        <w:t>2</w:t>
      </w:r>
      <w:r w:rsidR="0096041B">
        <w:rPr>
          <w:b/>
          <w:bCs/>
        </w:rPr>
        <w:t>7</w:t>
      </w:r>
      <w:r w:rsidRPr="00BE3B66">
        <w:rPr>
          <w:b/>
          <w:bCs/>
        </w:rPr>
        <w:t xml:space="preserve">.  </w:t>
      </w:r>
      <w:r w:rsidRPr="00BE3B66">
        <w:rPr>
          <w:bCs/>
        </w:rPr>
        <w:t>В целях</w:t>
      </w:r>
      <w:r w:rsidRPr="00BE3B66">
        <w:rPr>
          <w:b/>
          <w:bCs/>
        </w:rPr>
        <w:t xml:space="preserve">    </w:t>
      </w:r>
      <w:r w:rsidRPr="00BE3B66">
        <w:rPr>
          <w:bCs/>
        </w:rPr>
        <w:t xml:space="preserve">реализации   Указа Президента Российской Федерации от </w:t>
      </w:r>
      <w:r w:rsidR="00767A01" w:rsidRPr="00BE3B66">
        <w:rPr>
          <w:bCs/>
        </w:rPr>
        <w:t>07.05</w:t>
      </w:r>
      <w:r w:rsidR="009E6924" w:rsidRPr="00BE3B66">
        <w:rPr>
          <w:bCs/>
        </w:rPr>
        <w:t>.</w:t>
      </w:r>
      <w:r w:rsidR="00767A01" w:rsidRPr="00BE3B66">
        <w:rPr>
          <w:bCs/>
        </w:rPr>
        <w:t xml:space="preserve"> 2012 </w:t>
      </w:r>
      <w:r w:rsidRPr="00BE3B66">
        <w:rPr>
          <w:bCs/>
        </w:rPr>
        <w:t xml:space="preserve"> №</w:t>
      </w:r>
      <w:r w:rsidR="003728FB" w:rsidRPr="00BE3B66">
        <w:rPr>
          <w:bCs/>
        </w:rPr>
        <w:t xml:space="preserve"> </w:t>
      </w:r>
      <w:r w:rsidRPr="00BE3B66">
        <w:rPr>
          <w:bCs/>
        </w:rPr>
        <w:t xml:space="preserve">597 «О мероприятиях по реализации государственной социальной политики», </w:t>
      </w:r>
      <w:hyperlink r:id="rId12" w:history="1">
        <w:r w:rsidR="00F94D77" w:rsidRPr="00BE3B66">
          <w:t>Постановления</w:t>
        </w:r>
      </w:hyperlink>
      <w:r w:rsidR="00F94D77" w:rsidRPr="00BE3B66">
        <w:t xml:space="preserve"> Правительства </w:t>
      </w:r>
      <w:r w:rsidR="00767A01" w:rsidRPr="00BE3B66">
        <w:t>Брянской области от 19.05.2014 №</w:t>
      </w:r>
      <w:r w:rsidR="00F94D77" w:rsidRPr="00BE3B66">
        <w:t xml:space="preserve"> 206-п "Об утверждении плана мероприятий ("дорожной карты") "Изменения в отраслях социальной сферы, направленные на повышение эффективности образования Брянской области" и </w:t>
      </w:r>
      <w:hyperlink r:id="rId13" w:history="1">
        <w:r w:rsidR="00F94D77" w:rsidRPr="00BE3B66">
          <w:t>Указа</w:t>
        </w:r>
      </w:hyperlink>
      <w:r w:rsidR="00F94D77" w:rsidRPr="00BE3B66">
        <w:t xml:space="preserve"> Губернатора </w:t>
      </w:r>
      <w:r w:rsidR="00767A01" w:rsidRPr="00BE3B66">
        <w:t>Брянской области от 05.06.2014 № 211 «</w:t>
      </w:r>
      <w:r w:rsidR="00F94D77" w:rsidRPr="00BE3B66">
        <w:t xml:space="preserve">Об утверждении плана мероприятий, направленных на повышение эффективности </w:t>
      </w:r>
      <w:r w:rsidR="00767A01" w:rsidRPr="00BE3B66">
        <w:t>сферы культуры Брянской области»</w:t>
      </w:r>
      <w:r w:rsidR="004C612A" w:rsidRPr="00BE3B66">
        <w:rPr>
          <w:bCs/>
        </w:rPr>
        <w:t xml:space="preserve"> </w:t>
      </w:r>
      <w:r w:rsidR="003F3236" w:rsidRPr="00BE3B66">
        <w:rPr>
          <w:bCs/>
        </w:rPr>
        <w:t xml:space="preserve"> определить</w:t>
      </w:r>
      <w:r w:rsidR="004C612A" w:rsidRPr="00BE3B66">
        <w:rPr>
          <w:bCs/>
        </w:rPr>
        <w:t xml:space="preserve"> </w:t>
      </w:r>
      <w:r w:rsidR="000D042E" w:rsidRPr="00BE3B66">
        <w:rPr>
          <w:bCs/>
        </w:rPr>
        <w:t>приоритетными  расходы</w:t>
      </w:r>
      <w:r w:rsidR="00A20570" w:rsidRPr="00BE3B66">
        <w:rPr>
          <w:bCs/>
        </w:rPr>
        <w:t xml:space="preserve"> </w:t>
      </w:r>
      <w:r w:rsidR="00893756" w:rsidRPr="00BE3B66">
        <w:rPr>
          <w:bCs/>
        </w:rPr>
        <w:t>муниципальных</w:t>
      </w:r>
      <w:r w:rsidRPr="00BE3B66">
        <w:rPr>
          <w:bCs/>
        </w:rPr>
        <w:t xml:space="preserve"> </w:t>
      </w:r>
      <w:r w:rsidR="00893756" w:rsidRPr="00BE3B66">
        <w:rPr>
          <w:bCs/>
        </w:rPr>
        <w:t>учреждений</w:t>
      </w:r>
      <w:r w:rsidRPr="00BE3B66">
        <w:rPr>
          <w:bCs/>
        </w:rPr>
        <w:t xml:space="preserve"> </w:t>
      </w:r>
      <w:r w:rsidR="00893756" w:rsidRPr="00BE3B66">
        <w:rPr>
          <w:bCs/>
        </w:rPr>
        <w:t xml:space="preserve">города Брянска </w:t>
      </w:r>
      <w:r w:rsidR="004C612A" w:rsidRPr="00BE3B66">
        <w:rPr>
          <w:bCs/>
        </w:rPr>
        <w:t>на  оплату труда и отчисления</w:t>
      </w:r>
      <w:r w:rsidRPr="00BE3B66">
        <w:rPr>
          <w:bCs/>
        </w:rPr>
        <w:t xml:space="preserve"> в государственные  внебюджетные фонды, в пределах собственных полномочий.</w:t>
      </w:r>
    </w:p>
    <w:p w:rsidR="008F6DE1" w:rsidRPr="00BE3B66" w:rsidRDefault="0096041B" w:rsidP="004A6994">
      <w:pPr>
        <w:widowControl/>
        <w:tabs>
          <w:tab w:val="num" w:pos="1637"/>
        </w:tabs>
        <w:spacing w:line="360" w:lineRule="auto"/>
        <w:ind w:firstLine="709"/>
        <w:jc w:val="both"/>
        <w:rPr>
          <w:rFonts w:ascii="Times New Roman" w:hAnsi="Times New Roman"/>
          <w:snapToGrid/>
          <w:sz w:val="28"/>
          <w:szCs w:val="28"/>
        </w:rPr>
      </w:pPr>
      <w:r>
        <w:rPr>
          <w:rFonts w:ascii="Times New Roman" w:hAnsi="Times New Roman"/>
          <w:b/>
          <w:bCs/>
          <w:snapToGrid/>
          <w:sz w:val="28"/>
          <w:szCs w:val="28"/>
        </w:rPr>
        <w:t>28</w:t>
      </w:r>
      <w:r w:rsidR="008F6DE1" w:rsidRPr="00BE3B66">
        <w:rPr>
          <w:rFonts w:ascii="Times New Roman" w:hAnsi="Times New Roman"/>
          <w:b/>
          <w:bCs/>
          <w:snapToGrid/>
          <w:sz w:val="28"/>
          <w:szCs w:val="28"/>
        </w:rPr>
        <w:t>.</w:t>
      </w:r>
      <w:r w:rsidR="008F6DE1" w:rsidRPr="00BE3B66">
        <w:rPr>
          <w:rFonts w:ascii="Times New Roman" w:hAnsi="Times New Roman"/>
          <w:bCs/>
          <w:snapToGrid/>
          <w:sz w:val="28"/>
          <w:szCs w:val="28"/>
        </w:rPr>
        <w:t xml:space="preserve"> </w:t>
      </w:r>
      <w:r w:rsidR="008F6DE1" w:rsidRPr="00BE3B66">
        <w:rPr>
          <w:rFonts w:ascii="Times New Roman" w:hAnsi="Times New Roman"/>
          <w:snapToGrid/>
          <w:sz w:val="28"/>
          <w:szCs w:val="28"/>
        </w:rPr>
        <w:t>Решение вступает в силу с 1 января 201</w:t>
      </w:r>
      <w:r w:rsidR="009E6924" w:rsidRPr="00BE3B66">
        <w:rPr>
          <w:rFonts w:ascii="Times New Roman" w:hAnsi="Times New Roman"/>
          <w:snapToGrid/>
          <w:sz w:val="28"/>
          <w:szCs w:val="28"/>
        </w:rPr>
        <w:t>8</w:t>
      </w:r>
      <w:r w:rsidR="008F6DE1" w:rsidRPr="00BE3B66">
        <w:rPr>
          <w:rFonts w:ascii="Times New Roman" w:hAnsi="Times New Roman"/>
          <w:snapToGrid/>
          <w:sz w:val="28"/>
          <w:szCs w:val="28"/>
        </w:rPr>
        <w:t xml:space="preserve"> года и действует по </w:t>
      </w:r>
      <w:r w:rsidR="009E6924" w:rsidRPr="00BE3B66">
        <w:rPr>
          <w:rFonts w:ascii="Times New Roman" w:hAnsi="Times New Roman"/>
          <w:snapToGrid/>
          <w:sz w:val="28"/>
          <w:szCs w:val="28"/>
        </w:rPr>
        <w:br/>
        <w:t>31 декабря 2018</w:t>
      </w:r>
      <w:r w:rsidR="008F6DE1" w:rsidRPr="00BE3B66">
        <w:rPr>
          <w:rFonts w:ascii="Times New Roman" w:hAnsi="Times New Roman"/>
          <w:snapToGrid/>
          <w:sz w:val="28"/>
          <w:szCs w:val="28"/>
        </w:rPr>
        <w:t xml:space="preserve"> года.</w:t>
      </w:r>
    </w:p>
    <w:p w:rsidR="008F6DE1" w:rsidRPr="00BE3B66" w:rsidRDefault="00313CA3" w:rsidP="004A6994">
      <w:pPr>
        <w:spacing w:line="360" w:lineRule="auto"/>
        <w:ind w:right="71"/>
        <w:jc w:val="both"/>
        <w:rPr>
          <w:sz w:val="16"/>
          <w:szCs w:val="16"/>
        </w:rPr>
      </w:pPr>
      <w:r w:rsidRPr="00BE3B66">
        <w:rPr>
          <w:rFonts w:ascii="Times New Roman" w:hAnsi="Times New Roman"/>
          <w:b/>
          <w:sz w:val="28"/>
        </w:rPr>
        <w:t xml:space="preserve">         </w:t>
      </w:r>
      <w:r w:rsidR="00AB3598" w:rsidRPr="00BE3B66">
        <w:rPr>
          <w:rFonts w:ascii="Times New Roman" w:hAnsi="Times New Roman"/>
          <w:b/>
          <w:sz w:val="28"/>
        </w:rPr>
        <w:t>2</w:t>
      </w:r>
      <w:r w:rsidR="0096041B">
        <w:rPr>
          <w:rFonts w:ascii="Times New Roman" w:hAnsi="Times New Roman"/>
          <w:b/>
          <w:sz w:val="28"/>
        </w:rPr>
        <w:t>9</w:t>
      </w:r>
      <w:r w:rsidR="008F6DE1" w:rsidRPr="00BE3B66">
        <w:rPr>
          <w:b/>
          <w:sz w:val="28"/>
        </w:rPr>
        <w:t xml:space="preserve">. </w:t>
      </w:r>
      <w:r w:rsidR="008F6DE1" w:rsidRPr="00BE3B66">
        <w:rPr>
          <w:sz w:val="28"/>
        </w:rPr>
        <w:t>Решение опубликовать в муниципальной газете «Брянск».</w:t>
      </w:r>
    </w:p>
    <w:p w:rsidR="00AF5B60" w:rsidRPr="00BE3B66" w:rsidRDefault="00AF5B60" w:rsidP="004A6994">
      <w:pPr>
        <w:spacing w:line="360" w:lineRule="auto"/>
        <w:rPr>
          <w:rFonts w:asciiTheme="minorHAnsi" w:hAnsiTheme="minorHAnsi"/>
        </w:rPr>
      </w:pPr>
    </w:p>
    <w:p w:rsidR="008F6DE1" w:rsidRPr="009B31AC" w:rsidRDefault="001E6D49" w:rsidP="004A6994">
      <w:pPr>
        <w:pStyle w:val="1"/>
        <w:spacing w:line="360" w:lineRule="auto"/>
      </w:pPr>
      <w:r>
        <w:t>Г</w:t>
      </w:r>
      <w:r w:rsidR="00AD2DAE" w:rsidRPr="00BE3B66">
        <w:t>л</w:t>
      </w:r>
      <w:r w:rsidR="008F6DE1" w:rsidRPr="00BE3B66">
        <w:t>ава города Брянска</w:t>
      </w:r>
      <w:r w:rsidR="008F6DE1" w:rsidRPr="00BE3B66">
        <w:tab/>
      </w:r>
      <w:r w:rsidR="008F6DE1" w:rsidRPr="00BE3B66">
        <w:tab/>
      </w:r>
      <w:r w:rsidR="008F6DE1" w:rsidRPr="00BE3B66">
        <w:tab/>
      </w:r>
      <w:r w:rsidR="008F6DE1" w:rsidRPr="00BE3B66">
        <w:tab/>
      </w:r>
      <w:r w:rsidR="008F6DE1" w:rsidRPr="00BE3B66">
        <w:tab/>
      </w:r>
      <w:r w:rsidR="008F6DE1" w:rsidRPr="00BE3B66">
        <w:tab/>
        <w:t xml:space="preserve">       </w:t>
      </w:r>
      <w:r w:rsidR="001903DC" w:rsidRPr="00BE3B66">
        <w:t xml:space="preserve">   </w:t>
      </w:r>
      <w:r w:rsidR="008F6DE1" w:rsidRPr="00BE3B66">
        <w:t>А. А. Хлиманков</w:t>
      </w:r>
    </w:p>
    <w:p w:rsidR="009A1B96" w:rsidRDefault="00954330" w:rsidP="004A6994">
      <w:pPr>
        <w:spacing w:line="360" w:lineRule="auto"/>
      </w:pPr>
    </w:p>
    <w:sectPr w:rsidR="009A1B96" w:rsidSect="00954330">
      <w:footerReference w:type="default" r:id="rId14"/>
      <w:pgSz w:w="11906" w:h="16838"/>
      <w:pgMar w:top="851" w:right="709"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1E1" w:rsidRDefault="00B171E1" w:rsidP="00B171E1">
      <w:r>
        <w:separator/>
      </w:r>
    </w:p>
  </w:endnote>
  <w:endnote w:type="continuationSeparator" w:id="0">
    <w:p w:rsidR="00B171E1" w:rsidRDefault="00B171E1" w:rsidP="00B17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4615846"/>
      <w:docPartObj>
        <w:docPartGallery w:val="Page Numbers (Bottom of Page)"/>
        <w:docPartUnique/>
      </w:docPartObj>
    </w:sdtPr>
    <w:sdtEndPr/>
    <w:sdtContent>
      <w:p w:rsidR="00DF0A36" w:rsidRDefault="00DF0A36">
        <w:pPr>
          <w:pStyle w:val="a7"/>
          <w:jc w:val="right"/>
        </w:pPr>
        <w:r>
          <w:fldChar w:fldCharType="begin"/>
        </w:r>
        <w:r>
          <w:instrText>PAGE   \* MERGEFORMAT</w:instrText>
        </w:r>
        <w:r>
          <w:fldChar w:fldCharType="separate"/>
        </w:r>
        <w:r w:rsidR="00954330">
          <w:rPr>
            <w:noProof/>
          </w:rPr>
          <w:t>12</w:t>
        </w:r>
        <w:r>
          <w:fldChar w:fldCharType="end"/>
        </w:r>
      </w:p>
    </w:sdtContent>
  </w:sdt>
  <w:p w:rsidR="00B171E1" w:rsidRDefault="00B171E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1E1" w:rsidRDefault="00B171E1" w:rsidP="00B171E1">
      <w:r>
        <w:separator/>
      </w:r>
    </w:p>
  </w:footnote>
  <w:footnote w:type="continuationSeparator" w:id="0">
    <w:p w:rsidR="00B171E1" w:rsidRDefault="00B171E1" w:rsidP="00B17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77A0F"/>
    <w:multiLevelType w:val="hybridMultilevel"/>
    <w:tmpl w:val="429E25AC"/>
    <w:lvl w:ilvl="0" w:tplc="8E98E36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DE1"/>
    <w:rsid w:val="00000D87"/>
    <w:rsid w:val="0000736F"/>
    <w:rsid w:val="000128A9"/>
    <w:rsid w:val="00023A23"/>
    <w:rsid w:val="00026819"/>
    <w:rsid w:val="0003569F"/>
    <w:rsid w:val="000374BB"/>
    <w:rsid w:val="000702E3"/>
    <w:rsid w:val="00091C87"/>
    <w:rsid w:val="00094DFB"/>
    <w:rsid w:val="000A2E79"/>
    <w:rsid w:val="000A2F8E"/>
    <w:rsid w:val="000A45E7"/>
    <w:rsid w:val="000B01C5"/>
    <w:rsid w:val="000B77B0"/>
    <w:rsid w:val="000C5E78"/>
    <w:rsid w:val="000D042E"/>
    <w:rsid w:val="000D1097"/>
    <w:rsid w:val="000F45A7"/>
    <w:rsid w:val="001133ED"/>
    <w:rsid w:val="00116E22"/>
    <w:rsid w:val="00120BCC"/>
    <w:rsid w:val="00135917"/>
    <w:rsid w:val="00143598"/>
    <w:rsid w:val="00143A37"/>
    <w:rsid w:val="00145B98"/>
    <w:rsid w:val="00146D8E"/>
    <w:rsid w:val="001548A1"/>
    <w:rsid w:val="001551DA"/>
    <w:rsid w:val="0017141B"/>
    <w:rsid w:val="00174AB7"/>
    <w:rsid w:val="00176A6D"/>
    <w:rsid w:val="00181840"/>
    <w:rsid w:val="001903DC"/>
    <w:rsid w:val="001936AB"/>
    <w:rsid w:val="001A2407"/>
    <w:rsid w:val="001A3B74"/>
    <w:rsid w:val="001A3D0B"/>
    <w:rsid w:val="001A469C"/>
    <w:rsid w:val="001C3BD2"/>
    <w:rsid w:val="001C5BBE"/>
    <w:rsid w:val="001E6D49"/>
    <w:rsid w:val="00201687"/>
    <w:rsid w:val="00202B80"/>
    <w:rsid w:val="002136AD"/>
    <w:rsid w:val="00224EF7"/>
    <w:rsid w:val="002351E5"/>
    <w:rsid w:val="00251211"/>
    <w:rsid w:val="0026332E"/>
    <w:rsid w:val="00264680"/>
    <w:rsid w:val="00270D8F"/>
    <w:rsid w:val="00272E8B"/>
    <w:rsid w:val="00277F31"/>
    <w:rsid w:val="00285DEC"/>
    <w:rsid w:val="00286591"/>
    <w:rsid w:val="00294D6C"/>
    <w:rsid w:val="002962F8"/>
    <w:rsid w:val="002A42DA"/>
    <w:rsid w:val="002A5080"/>
    <w:rsid w:val="002B0154"/>
    <w:rsid w:val="002C4E2A"/>
    <w:rsid w:val="002D5799"/>
    <w:rsid w:val="002E0206"/>
    <w:rsid w:val="002F0CB9"/>
    <w:rsid w:val="002F25D9"/>
    <w:rsid w:val="002F6F84"/>
    <w:rsid w:val="00305F15"/>
    <w:rsid w:val="00311E84"/>
    <w:rsid w:val="00313CA3"/>
    <w:rsid w:val="00323333"/>
    <w:rsid w:val="003267E9"/>
    <w:rsid w:val="003304BF"/>
    <w:rsid w:val="00332B86"/>
    <w:rsid w:val="00351C28"/>
    <w:rsid w:val="003728FB"/>
    <w:rsid w:val="00381505"/>
    <w:rsid w:val="00385740"/>
    <w:rsid w:val="00391303"/>
    <w:rsid w:val="00393A3D"/>
    <w:rsid w:val="00395FED"/>
    <w:rsid w:val="003A4585"/>
    <w:rsid w:val="003B14F6"/>
    <w:rsid w:val="003B494A"/>
    <w:rsid w:val="003C7DDD"/>
    <w:rsid w:val="003D1A43"/>
    <w:rsid w:val="003E0542"/>
    <w:rsid w:val="003E62AF"/>
    <w:rsid w:val="003F3236"/>
    <w:rsid w:val="003F4DEC"/>
    <w:rsid w:val="00402110"/>
    <w:rsid w:val="00404617"/>
    <w:rsid w:val="00412131"/>
    <w:rsid w:val="0041502F"/>
    <w:rsid w:val="00415498"/>
    <w:rsid w:val="00415FCA"/>
    <w:rsid w:val="004213C7"/>
    <w:rsid w:val="004224FF"/>
    <w:rsid w:val="0042517F"/>
    <w:rsid w:val="00426693"/>
    <w:rsid w:val="00431FCB"/>
    <w:rsid w:val="00477425"/>
    <w:rsid w:val="00482D0A"/>
    <w:rsid w:val="00482F7D"/>
    <w:rsid w:val="004A4787"/>
    <w:rsid w:val="004A4EF7"/>
    <w:rsid w:val="004A6994"/>
    <w:rsid w:val="004B415B"/>
    <w:rsid w:val="004B41EB"/>
    <w:rsid w:val="004B5AB5"/>
    <w:rsid w:val="004C1294"/>
    <w:rsid w:val="004C3F55"/>
    <w:rsid w:val="004C466D"/>
    <w:rsid w:val="004C612A"/>
    <w:rsid w:val="004D36AC"/>
    <w:rsid w:val="004F4539"/>
    <w:rsid w:val="005046DF"/>
    <w:rsid w:val="005069BD"/>
    <w:rsid w:val="005220CB"/>
    <w:rsid w:val="00561728"/>
    <w:rsid w:val="00566072"/>
    <w:rsid w:val="00572A3E"/>
    <w:rsid w:val="00585234"/>
    <w:rsid w:val="005B01E4"/>
    <w:rsid w:val="005E2D00"/>
    <w:rsid w:val="00604251"/>
    <w:rsid w:val="00604CDA"/>
    <w:rsid w:val="00607335"/>
    <w:rsid w:val="006122F0"/>
    <w:rsid w:val="0061282F"/>
    <w:rsid w:val="006241D7"/>
    <w:rsid w:val="00626E5A"/>
    <w:rsid w:val="00627EB5"/>
    <w:rsid w:val="00632B86"/>
    <w:rsid w:val="00633DCB"/>
    <w:rsid w:val="00646ED2"/>
    <w:rsid w:val="00655D3E"/>
    <w:rsid w:val="00682BF4"/>
    <w:rsid w:val="0068717F"/>
    <w:rsid w:val="006911D7"/>
    <w:rsid w:val="006B55B2"/>
    <w:rsid w:val="006B5D5E"/>
    <w:rsid w:val="006C4326"/>
    <w:rsid w:val="006C4680"/>
    <w:rsid w:val="006C6455"/>
    <w:rsid w:val="006D0E07"/>
    <w:rsid w:val="006E3E75"/>
    <w:rsid w:val="006E789D"/>
    <w:rsid w:val="00703260"/>
    <w:rsid w:val="00711259"/>
    <w:rsid w:val="0072004B"/>
    <w:rsid w:val="00733477"/>
    <w:rsid w:val="00734250"/>
    <w:rsid w:val="0074329B"/>
    <w:rsid w:val="007445AF"/>
    <w:rsid w:val="00744EED"/>
    <w:rsid w:val="00755F59"/>
    <w:rsid w:val="007565E9"/>
    <w:rsid w:val="00763A3B"/>
    <w:rsid w:val="0076780B"/>
    <w:rsid w:val="00767A01"/>
    <w:rsid w:val="00773051"/>
    <w:rsid w:val="00790DFB"/>
    <w:rsid w:val="0079150C"/>
    <w:rsid w:val="007936B5"/>
    <w:rsid w:val="00795B3F"/>
    <w:rsid w:val="007A08C5"/>
    <w:rsid w:val="007A2BCB"/>
    <w:rsid w:val="007B3ABA"/>
    <w:rsid w:val="007C1D0D"/>
    <w:rsid w:val="007D1F2F"/>
    <w:rsid w:val="007D3014"/>
    <w:rsid w:val="007D413E"/>
    <w:rsid w:val="007E22EB"/>
    <w:rsid w:val="007F324F"/>
    <w:rsid w:val="00805CDB"/>
    <w:rsid w:val="0084211A"/>
    <w:rsid w:val="008429A1"/>
    <w:rsid w:val="00843600"/>
    <w:rsid w:val="00845ECF"/>
    <w:rsid w:val="00871B06"/>
    <w:rsid w:val="00882609"/>
    <w:rsid w:val="008902F8"/>
    <w:rsid w:val="00890899"/>
    <w:rsid w:val="00893756"/>
    <w:rsid w:val="008A0708"/>
    <w:rsid w:val="008A4D9C"/>
    <w:rsid w:val="008B070B"/>
    <w:rsid w:val="008B0BC1"/>
    <w:rsid w:val="008B385E"/>
    <w:rsid w:val="008B415B"/>
    <w:rsid w:val="008B70AF"/>
    <w:rsid w:val="008C1C7F"/>
    <w:rsid w:val="008E0A28"/>
    <w:rsid w:val="008E22BB"/>
    <w:rsid w:val="008E49BF"/>
    <w:rsid w:val="008E6090"/>
    <w:rsid w:val="008E614C"/>
    <w:rsid w:val="008F3813"/>
    <w:rsid w:val="008F6DE1"/>
    <w:rsid w:val="009011C4"/>
    <w:rsid w:val="009150B0"/>
    <w:rsid w:val="00916D30"/>
    <w:rsid w:val="0092408F"/>
    <w:rsid w:val="0093040D"/>
    <w:rsid w:val="00934D42"/>
    <w:rsid w:val="00941046"/>
    <w:rsid w:val="0094273A"/>
    <w:rsid w:val="00952444"/>
    <w:rsid w:val="009525F7"/>
    <w:rsid w:val="00954330"/>
    <w:rsid w:val="0096041B"/>
    <w:rsid w:val="00962EBC"/>
    <w:rsid w:val="00972C58"/>
    <w:rsid w:val="00984AA2"/>
    <w:rsid w:val="00985A93"/>
    <w:rsid w:val="00986827"/>
    <w:rsid w:val="009A2131"/>
    <w:rsid w:val="009A6B63"/>
    <w:rsid w:val="009B7831"/>
    <w:rsid w:val="009C30B9"/>
    <w:rsid w:val="009C4A98"/>
    <w:rsid w:val="009C65DA"/>
    <w:rsid w:val="009D1DEC"/>
    <w:rsid w:val="009D3842"/>
    <w:rsid w:val="009D4F6C"/>
    <w:rsid w:val="009D6EB0"/>
    <w:rsid w:val="009E11D3"/>
    <w:rsid w:val="009E6924"/>
    <w:rsid w:val="009E6F63"/>
    <w:rsid w:val="009F3931"/>
    <w:rsid w:val="00A024A6"/>
    <w:rsid w:val="00A02D41"/>
    <w:rsid w:val="00A11301"/>
    <w:rsid w:val="00A17A65"/>
    <w:rsid w:val="00A20570"/>
    <w:rsid w:val="00A23AD2"/>
    <w:rsid w:val="00A435F2"/>
    <w:rsid w:val="00A45BD8"/>
    <w:rsid w:val="00A5047F"/>
    <w:rsid w:val="00A564FD"/>
    <w:rsid w:val="00A57319"/>
    <w:rsid w:val="00A7409A"/>
    <w:rsid w:val="00A80FB2"/>
    <w:rsid w:val="00A90BEE"/>
    <w:rsid w:val="00A91B35"/>
    <w:rsid w:val="00A94365"/>
    <w:rsid w:val="00AA7AB6"/>
    <w:rsid w:val="00AB2A4B"/>
    <w:rsid w:val="00AB3598"/>
    <w:rsid w:val="00AB66EF"/>
    <w:rsid w:val="00AC6E81"/>
    <w:rsid w:val="00AC79E5"/>
    <w:rsid w:val="00AD2DAE"/>
    <w:rsid w:val="00AE6E47"/>
    <w:rsid w:val="00AF2ED5"/>
    <w:rsid w:val="00AF4E33"/>
    <w:rsid w:val="00AF5045"/>
    <w:rsid w:val="00AF5B60"/>
    <w:rsid w:val="00B054CB"/>
    <w:rsid w:val="00B171E1"/>
    <w:rsid w:val="00B17CED"/>
    <w:rsid w:val="00B17E7D"/>
    <w:rsid w:val="00B25A13"/>
    <w:rsid w:val="00B323BD"/>
    <w:rsid w:val="00B34D90"/>
    <w:rsid w:val="00B43989"/>
    <w:rsid w:val="00B521B0"/>
    <w:rsid w:val="00BA08DB"/>
    <w:rsid w:val="00BA0E82"/>
    <w:rsid w:val="00BC0A87"/>
    <w:rsid w:val="00BC1C03"/>
    <w:rsid w:val="00BC3B00"/>
    <w:rsid w:val="00BD0CAC"/>
    <w:rsid w:val="00BD14FC"/>
    <w:rsid w:val="00BD34BE"/>
    <w:rsid w:val="00BE0DBE"/>
    <w:rsid w:val="00BE3B66"/>
    <w:rsid w:val="00BE68C6"/>
    <w:rsid w:val="00BF390D"/>
    <w:rsid w:val="00BF4B75"/>
    <w:rsid w:val="00C058B2"/>
    <w:rsid w:val="00C136BD"/>
    <w:rsid w:val="00C252B2"/>
    <w:rsid w:val="00C3567D"/>
    <w:rsid w:val="00C45F08"/>
    <w:rsid w:val="00C5013C"/>
    <w:rsid w:val="00C51794"/>
    <w:rsid w:val="00C6695F"/>
    <w:rsid w:val="00C8381B"/>
    <w:rsid w:val="00C872DE"/>
    <w:rsid w:val="00C87FD3"/>
    <w:rsid w:val="00CA132C"/>
    <w:rsid w:val="00CA7BD5"/>
    <w:rsid w:val="00CB16AB"/>
    <w:rsid w:val="00CB2170"/>
    <w:rsid w:val="00CC48DA"/>
    <w:rsid w:val="00CC4C25"/>
    <w:rsid w:val="00CD29EA"/>
    <w:rsid w:val="00CE0233"/>
    <w:rsid w:val="00CF266A"/>
    <w:rsid w:val="00CF2D61"/>
    <w:rsid w:val="00CF51D6"/>
    <w:rsid w:val="00CF7440"/>
    <w:rsid w:val="00CF7CE7"/>
    <w:rsid w:val="00D014B8"/>
    <w:rsid w:val="00D11043"/>
    <w:rsid w:val="00D15967"/>
    <w:rsid w:val="00D25382"/>
    <w:rsid w:val="00D33F41"/>
    <w:rsid w:val="00D50561"/>
    <w:rsid w:val="00D536FB"/>
    <w:rsid w:val="00D6182E"/>
    <w:rsid w:val="00D63B7D"/>
    <w:rsid w:val="00D66FF4"/>
    <w:rsid w:val="00D6727D"/>
    <w:rsid w:val="00D74E39"/>
    <w:rsid w:val="00D93BD6"/>
    <w:rsid w:val="00D97917"/>
    <w:rsid w:val="00DA38AB"/>
    <w:rsid w:val="00DB1C31"/>
    <w:rsid w:val="00DB6D98"/>
    <w:rsid w:val="00DC1715"/>
    <w:rsid w:val="00DC1B80"/>
    <w:rsid w:val="00DC501B"/>
    <w:rsid w:val="00DD2588"/>
    <w:rsid w:val="00DD4C43"/>
    <w:rsid w:val="00DE4BCB"/>
    <w:rsid w:val="00DE61A5"/>
    <w:rsid w:val="00DF0A36"/>
    <w:rsid w:val="00DF2804"/>
    <w:rsid w:val="00DF4FC8"/>
    <w:rsid w:val="00DF5F6D"/>
    <w:rsid w:val="00E117F4"/>
    <w:rsid w:val="00E219D1"/>
    <w:rsid w:val="00E272CF"/>
    <w:rsid w:val="00E31B30"/>
    <w:rsid w:val="00E369AE"/>
    <w:rsid w:val="00E4175C"/>
    <w:rsid w:val="00E5775E"/>
    <w:rsid w:val="00E63662"/>
    <w:rsid w:val="00E72186"/>
    <w:rsid w:val="00E95DE8"/>
    <w:rsid w:val="00EA0AE7"/>
    <w:rsid w:val="00EA18F7"/>
    <w:rsid w:val="00EA7178"/>
    <w:rsid w:val="00EB0C82"/>
    <w:rsid w:val="00EB0F52"/>
    <w:rsid w:val="00EB584D"/>
    <w:rsid w:val="00EB74ED"/>
    <w:rsid w:val="00EB7B27"/>
    <w:rsid w:val="00EC056C"/>
    <w:rsid w:val="00EC2B26"/>
    <w:rsid w:val="00EF04B9"/>
    <w:rsid w:val="00EF1229"/>
    <w:rsid w:val="00F003FC"/>
    <w:rsid w:val="00F068C4"/>
    <w:rsid w:val="00F072EB"/>
    <w:rsid w:val="00F15EA8"/>
    <w:rsid w:val="00F23F1C"/>
    <w:rsid w:val="00F37691"/>
    <w:rsid w:val="00F37CAE"/>
    <w:rsid w:val="00F4022A"/>
    <w:rsid w:val="00F533C4"/>
    <w:rsid w:val="00F543B1"/>
    <w:rsid w:val="00F726E4"/>
    <w:rsid w:val="00F80673"/>
    <w:rsid w:val="00F94D77"/>
    <w:rsid w:val="00F96D73"/>
    <w:rsid w:val="00FA33A0"/>
    <w:rsid w:val="00FA5265"/>
    <w:rsid w:val="00FA5639"/>
    <w:rsid w:val="00FC1625"/>
    <w:rsid w:val="00FD32D8"/>
    <w:rsid w:val="00FD5ED2"/>
    <w:rsid w:val="00FE4A4C"/>
    <w:rsid w:val="00FE7840"/>
    <w:rsid w:val="00FF3619"/>
    <w:rsid w:val="00FF3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DE1"/>
    <w:pPr>
      <w:widowControl w:val="0"/>
      <w:spacing w:after="0" w:line="240" w:lineRule="auto"/>
    </w:pPr>
    <w:rPr>
      <w:rFonts w:ascii="Tms Rmn" w:eastAsia="Times New Roman" w:hAnsi="Tms Rmn" w:cs="Times New Roman"/>
      <w:snapToGrid w:val="0"/>
      <w:sz w:val="20"/>
      <w:szCs w:val="20"/>
      <w:lang w:eastAsia="ru-RU"/>
    </w:rPr>
  </w:style>
  <w:style w:type="paragraph" w:styleId="1">
    <w:name w:val="heading 1"/>
    <w:basedOn w:val="a"/>
    <w:next w:val="a"/>
    <w:link w:val="10"/>
    <w:qFormat/>
    <w:rsid w:val="008F6DE1"/>
    <w:pPr>
      <w:keepNext/>
      <w:widowControl/>
      <w:jc w:val="both"/>
      <w:outlineLvl w:val="0"/>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6DE1"/>
    <w:rPr>
      <w:rFonts w:ascii="Times New Roman" w:eastAsia="Times New Roman" w:hAnsi="Times New Roman" w:cs="Times New Roman"/>
      <w:b/>
      <w:snapToGrid w:val="0"/>
      <w:sz w:val="28"/>
      <w:szCs w:val="20"/>
      <w:lang w:eastAsia="ru-RU"/>
    </w:rPr>
  </w:style>
  <w:style w:type="paragraph" w:styleId="2">
    <w:name w:val="Body Text 2"/>
    <w:basedOn w:val="a"/>
    <w:link w:val="20"/>
    <w:rsid w:val="008F6DE1"/>
    <w:pPr>
      <w:widowControl/>
      <w:tabs>
        <w:tab w:val="left" w:pos="6840"/>
      </w:tabs>
      <w:spacing w:line="360" w:lineRule="auto"/>
      <w:ind w:right="71"/>
      <w:jc w:val="both"/>
    </w:pPr>
    <w:rPr>
      <w:rFonts w:ascii="Times New Roman" w:hAnsi="Times New Roman"/>
      <w:bCs/>
      <w:snapToGrid/>
      <w:sz w:val="28"/>
      <w:szCs w:val="24"/>
    </w:rPr>
  </w:style>
  <w:style w:type="character" w:customStyle="1" w:styleId="20">
    <w:name w:val="Основной текст 2 Знак"/>
    <w:basedOn w:val="a0"/>
    <w:link w:val="2"/>
    <w:rsid w:val="008F6DE1"/>
    <w:rPr>
      <w:rFonts w:ascii="Times New Roman" w:eastAsia="Times New Roman" w:hAnsi="Times New Roman" w:cs="Times New Roman"/>
      <w:bCs/>
      <w:sz w:val="28"/>
      <w:szCs w:val="24"/>
      <w:lang w:eastAsia="ru-RU"/>
    </w:rPr>
  </w:style>
  <w:style w:type="paragraph" w:styleId="a3">
    <w:name w:val="Balloon Text"/>
    <w:basedOn w:val="a"/>
    <w:link w:val="a4"/>
    <w:uiPriority w:val="99"/>
    <w:semiHidden/>
    <w:unhideWhenUsed/>
    <w:rsid w:val="00264680"/>
    <w:rPr>
      <w:rFonts w:ascii="Tahoma" w:hAnsi="Tahoma" w:cs="Tahoma"/>
      <w:sz w:val="16"/>
      <w:szCs w:val="16"/>
    </w:rPr>
  </w:style>
  <w:style w:type="character" w:customStyle="1" w:styleId="a4">
    <w:name w:val="Текст выноски Знак"/>
    <w:basedOn w:val="a0"/>
    <w:link w:val="a3"/>
    <w:uiPriority w:val="99"/>
    <w:semiHidden/>
    <w:rsid w:val="00264680"/>
    <w:rPr>
      <w:rFonts w:ascii="Tahoma" w:eastAsia="Times New Roman" w:hAnsi="Tahoma" w:cs="Tahoma"/>
      <w:snapToGrid w:val="0"/>
      <w:sz w:val="16"/>
      <w:szCs w:val="16"/>
      <w:lang w:eastAsia="ru-RU"/>
    </w:rPr>
  </w:style>
  <w:style w:type="paragraph" w:customStyle="1" w:styleId="ConsPlusNormal">
    <w:name w:val="ConsPlusNormal"/>
    <w:rsid w:val="00CB16AB"/>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B171E1"/>
    <w:pPr>
      <w:tabs>
        <w:tab w:val="center" w:pos="4677"/>
        <w:tab w:val="right" w:pos="9355"/>
      </w:tabs>
    </w:pPr>
  </w:style>
  <w:style w:type="character" w:customStyle="1" w:styleId="a6">
    <w:name w:val="Верхний колонтитул Знак"/>
    <w:basedOn w:val="a0"/>
    <w:link w:val="a5"/>
    <w:uiPriority w:val="99"/>
    <w:rsid w:val="00B171E1"/>
    <w:rPr>
      <w:rFonts w:ascii="Tms Rmn" w:eastAsia="Times New Roman" w:hAnsi="Tms Rmn" w:cs="Times New Roman"/>
      <w:snapToGrid w:val="0"/>
      <w:sz w:val="20"/>
      <w:szCs w:val="20"/>
      <w:lang w:eastAsia="ru-RU"/>
    </w:rPr>
  </w:style>
  <w:style w:type="paragraph" w:styleId="a7">
    <w:name w:val="footer"/>
    <w:basedOn w:val="a"/>
    <w:link w:val="a8"/>
    <w:uiPriority w:val="99"/>
    <w:unhideWhenUsed/>
    <w:rsid w:val="00B171E1"/>
    <w:pPr>
      <w:tabs>
        <w:tab w:val="center" w:pos="4677"/>
        <w:tab w:val="right" w:pos="9355"/>
      </w:tabs>
    </w:pPr>
  </w:style>
  <w:style w:type="character" w:customStyle="1" w:styleId="a8">
    <w:name w:val="Нижний колонтитул Знак"/>
    <w:basedOn w:val="a0"/>
    <w:link w:val="a7"/>
    <w:uiPriority w:val="99"/>
    <w:rsid w:val="00B171E1"/>
    <w:rPr>
      <w:rFonts w:ascii="Tms Rmn" w:eastAsia="Times New Roman" w:hAnsi="Tms Rmn" w:cs="Times New Roman"/>
      <w:snapToGrid w:val="0"/>
      <w:sz w:val="20"/>
      <w:szCs w:val="20"/>
      <w:lang w:eastAsia="ru-RU"/>
    </w:rPr>
  </w:style>
  <w:style w:type="character" w:styleId="a9">
    <w:name w:val="line number"/>
    <w:basedOn w:val="a0"/>
    <w:uiPriority w:val="99"/>
    <w:semiHidden/>
    <w:unhideWhenUsed/>
    <w:rsid w:val="00B171E1"/>
  </w:style>
  <w:style w:type="paragraph" w:styleId="aa">
    <w:name w:val="No Spacing"/>
    <w:link w:val="ab"/>
    <w:uiPriority w:val="1"/>
    <w:qFormat/>
    <w:rsid w:val="00B171E1"/>
    <w:pPr>
      <w:spacing w:after="0" w:line="240" w:lineRule="auto"/>
    </w:pPr>
    <w:rPr>
      <w:rFonts w:eastAsiaTheme="minorEastAsia"/>
      <w:lang w:eastAsia="ru-RU"/>
    </w:rPr>
  </w:style>
  <w:style w:type="character" w:customStyle="1" w:styleId="ab">
    <w:name w:val="Без интервала Знак"/>
    <w:basedOn w:val="a0"/>
    <w:link w:val="aa"/>
    <w:uiPriority w:val="1"/>
    <w:rsid w:val="00B171E1"/>
    <w:rPr>
      <w:rFonts w:eastAsiaTheme="minorEastAsia"/>
      <w:lang w:eastAsia="ru-RU"/>
    </w:rPr>
  </w:style>
  <w:style w:type="paragraph" w:styleId="ac">
    <w:name w:val="List Paragraph"/>
    <w:basedOn w:val="a"/>
    <w:uiPriority w:val="34"/>
    <w:qFormat/>
    <w:rsid w:val="00023A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DE1"/>
    <w:pPr>
      <w:widowControl w:val="0"/>
      <w:spacing w:after="0" w:line="240" w:lineRule="auto"/>
    </w:pPr>
    <w:rPr>
      <w:rFonts w:ascii="Tms Rmn" w:eastAsia="Times New Roman" w:hAnsi="Tms Rmn" w:cs="Times New Roman"/>
      <w:snapToGrid w:val="0"/>
      <w:sz w:val="20"/>
      <w:szCs w:val="20"/>
      <w:lang w:eastAsia="ru-RU"/>
    </w:rPr>
  </w:style>
  <w:style w:type="paragraph" w:styleId="1">
    <w:name w:val="heading 1"/>
    <w:basedOn w:val="a"/>
    <w:next w:val="a"/>
    <w:link w:val="10"/>
    <w:qFormat/>
    <w:rsid w:val="008F6DE1"/>
    <w:pPr>
      <w:keepNext/>
      <w:widowControl/>
      <w:jc w:val="both"/>
      <w:outlineLvl w:val="0"/>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6DE1"/>
    <w:rPr>
      <w:rFonts w:ascii="Times New Roman" w:eastAsia="Times New Roman" w:hAnsi="Times New Roman" w:cs="Times New Roman"/>
      <w:b/>
      <w:snapToGrid w:val="0"/>
      <w:sz w:val="28"/>
      <w:szCs w:val="20"/>
      <w:lang w:eastAsia="ru-RU"/>
    </w:rPr>
  </w:style>
  <w:style w:type="paragraph" w:styleId="2">
    <w:name w:val="Body Text 2"/>
    <w:basedOn w:val="a"/>
    <w:link w:val="20"/>
    <w:rsid w:val="008F6DE1"/>
    <w:pPr>
      <w:widowControl/>
      <w:tabs>
        <w:tab w:val="left" w:pos="6840"/>
      </w:tabs>
      <w:spacing w:line="360" w:lineRule="auto"/>
      <w:ind w:right="71"/>
      <w:jc w:val="both"/>
    </w:pPr>
    <w:rPr>
      <w:rFonts w:ascii="Times New Roman" w:hAnsi="Times New Roman"/>
      <w:bCs/>
      <w:snapToGrid/>
      <w:sz w:val="28"/>
      <w:szCs w:val="24"/>
    </w:rPr>
  </w:style>
  <w:style w:type="character" w:customStyle="1" w:styleId="20">
    <w:name w:val="Основной текст 2 Знак"/>
    <w:basedOn w:val="a0"/>
    <w:link w:val="2"/>
    <w:rsid w:val="008F6DE1"/>
    <w:rPr>
      <w:rFonts w:ascii="Times New Roman" w:eastAsia="Times New Roman" w:hAnsi="Times New Roman" w:cs="Times New Roman"/>
      <w:bCs/>
      <w:sz w:val="28"/>
      <w:szCs w:val="24"/>
      <w:lang w:eastAsia="ru-RU"/>
    </w:rPr>
  </w:style>
  <w:style w:type="paragraph" w:styleId="a3">
    <w:name w:val="Balloon Text"/>
    <w:basedOn w:val="a"/>
    <w:link w:val="a4"/>
    <w:uiPriority w:val="99"/>
    <w:semiHidden/>
    <w:unhideWhenUsed/>
    <w:rsid w:val="00264680"/>
    <w:rPr>
      <w:rFonts w:ascii="Tahoma" w:hAnsi="Tahoma" w:cs="Tahoma"/>
      <w:sz w:val="16"/>
      <w:szCs w:val="16"/>
    </w:rPr>
  </w:style>
  <w:style w:type="character" w:customStyle="1" w:styleId="a4">
    <w:name w:val="Текст выноски Знак"/>
    <w:basedOn w:val="a0"/>
    <w:link w:val="a3"/>
    <w:uiPriority w:val="99"/>
    <w:semiHidden/>
    <w:rsid w:val="00264680"/>
    <w:rPr>
      <w:rFonts w:ascii="Tahoma" w:eastAsia="Times New Roman" w:hAnsi="Tahoma" w:cs="Tahoma"/>
      <w:snapToGrid w:val="0"/>
      <w:sz w:val="16"/>
      <w:szCs w:val="16"/>
      <w:lang w:eastAsia="ru-RU"/>
    </w:rPr>
  </w:style>
  <w:style w:type="paragraph" w:customStyle="1" w:styleId="ConsPlusNormal">
    <w:name w:val="ConsPlusNormal"/>
    <w:rsid w:val="00CB16AB"/>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B171E1"/>
    <w:pPr>
      <w:tabs>
        <w:tab w:val="center" w:pos="4677"/>
        <w:tab w:val="right" w:pos="9355"/>
      </w:tabs>
    </w:pPr>
  </w:style>
  <w:style w:type="character" w:customStyle="1" w:styleId="a6">
    <w:name w:val="Верхний колонтитул Знак"/>
    <w:basedOn w:val="a0"/>
    <w:link w:val="a5"/>
    <w:uiPriority w:val="99"/>
    <w:rsid w:val="00B171E1"/>
    <w:rPr>
      <w:rFonts w:ascii="Tms Rmn" w:eastAsia="Times New Roman" w:hAnsi="Tms Rmn" w:cs="Times New Roman"/>
      <w:snapToGrid w:val="0"/>
      <w:sz w:val="20"/>
      <w:szCs w:val="20"/>
      <w:lang w:eastAsia="ru-RU"/>
    </w:rPr>
  </w:style>
  <w:style w:type="paragraph" w:styleId="a7">
    <w:name w:val="footer"/>
    <w:basedOn w:val="a"/>
    <w:link w:val="a8"/>
    <w:uiPriority w:val="99"/>
    <w:unhideWhenUsed/>
    <w:rsid w:val="00B171E1"/>
    <w:pPr>
      <w:tabs>
        <w:tab w:val="center" w:pos="4677"/>
        <w:tab w:val="right" w:pos="9355"/>
      </w:tabs>
    </w:pPr>
  </w:style>
  <w:style w:type="character" w:customStyle="1" w:styleId="a8">
    <w:name w:val="Нижний колонтитул Знак"/>
    <w:basedOn w:val="a0"/>
    <w:link w:val="a7"/>
    <w:uiPriority w:val="99"/>
    <w:rsid w:val="00B171E1"/>
    <w:rPr>
      <w:rFonts w:ascii="Tms Rmn" w:eastAsia="Times New Roman" w:hAnsi="Tms Rmn" w:cs="Times New Roman"/>
      <w:snapToGrid w:val="0"/>
      <w:sz w:val="20"/>
      <w:szCs w:val="20"/>
      <w:lang w:eastAsia="ru-RU"/>
    </w:rPr>
  </w:style>
  <w:style w:type="character" w:styleId="a9">
    <w:name w:val="line number"/>
    <w:basedOn w:val="a0"/>
    <w:uiPriority w:val="99"/>
    <w:semiHidden/>
    <w:unhideWhenUsed/>
    <w:rsid w:val="00B171E1"/>
  </w:style>
  <w:style w:type="paragraph" w:styleId="aa">
    <w:name w:val="No Spacing"/>
    <w:link w:val="ab"/>
    <w:uiPriority w:val="1"/>
    <w:qFormat/>
    <w:rsid w:val="00B171E1"/>
    <w:pPr>
      <w:spacing w:after="0" w:line="240" w:lineRule="auto"/>
    </w:pPr>
    <w:rPr>
      <w:rFonts w:eastAsiaTheme="minorEastAsia"/>
      <w:lang w:eastAsia="ru-RU"/>
    </w:rPr>
  </w:style>
  <w:style w:type="character" w:customStyle="1" w:styleId="ab">
    <w:name w:val="Без интервала Знак"/>
    <w:basedOn w:val="a0"/>
    <w:link w:val="aa"/>
    <w:uiPriority w:val="1"/>
    <w:rsid w:val="00B171E1"/>
    <w:rPr>
      <w:rFonts w:eastAsiaTheme="minorEastAsia"/>
      <w:lang w:eastAsia="ru-RU"/>
    </w:rPr>
  </w:style>
  <w:style w:type="paragraph" w:styleId="ac">
    <w:name w:val="List Paragraph"/>
    <w:basedOn w:val="a"/>
    <w:uiPriority w:val="34"/>
    <w:qFormat/>
    <w:rsid w:val="00023A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091868DE7F98AA4CFE30E46285DB8C2C2B3A0BC9617C64EA3B804104BF1DFA00487281E5D89898D253C4BN1BC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091868DE7F98AA4CFE30E46285DB8C2C2B3A0BC9111CA4CA3B804104BF1DFA00487281E5D89898D253C48N1BC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4EB1C9BBB3406CBE705E9CF3B04AF31CBC11FAA93E8067AE5EC9ED3C5ED2C321C5615503EB6LDE7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812BDE2DEA2A786D8E10A251E5495A5463DC9E0EB86EDF0370C10CE03480403023BC4F3596AB8BEFeF5CN" TargetMode="External"/><Relationship Id="rId4" Type="http://schemas.microsoft.com/office/2007/relationships/stylesWithEffects" Target="stylesWithEffects.xml"/><Relationship Id="rId9" Type="http://schemas.openxmlformats.org/officeDocument/2006/relationships/hyperlink" Target="consultantplus://offline/ref=18760446613E53EE99D5ECC41ABD204B12DD91E58F98091C4A46B5E107FCB036D10430392036B9FD13b3K"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DC83F-54E2-4D9D-8E97-FE069DEDC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1754</TotalTime>
  <Pages>12</Pages>
  <Words>3368</Words>
  <Characters>19200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 Понкрашова</dc:creator>
  <cp:lastModifiedBy>Анна В. Цурган</cp:lastModifiedBy>
  <cp:revision>179</cp:revision>
  <cp:lastPrinted>2017-11-15T06:45:00Z</cp:lastPrinted>
  <dcterms:created xsi:type="dcterms:W3CDTF">2017-10-31T06:36:00Z</dcterms:created>
  <dcterms:modified xsi:type="dcterms:W3CDTF">2017-11-15T06:48:00Z</dcterms:modified>
</cp:coreProperties>
</file>